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EEA4E" w14:textId="6D9C1543" w:rsidR="00EA191C" w:rsidRPr="00D17EDB" w:rsidRDefault="002E6F39" w:rsidP="00D17EDB">
      <w:pPr>
        <w:pStyle w:val="Titre1"/>
      </w:pPr>
      <w:r w:rsidRPr="00D17EDB">
        <w:t xml:space="preserve">Sommaire de La nouvelle revue de l’AIS </w:t>
      </w:r>
      <w:r w:rsidRPr="00D17EDB">
        <w:br/>
        <w:t xml:space="preserve">du numéro </w:t>
      </w:r>
      <w:r w:rsidR="00EA191C" w:rsidRPr="00D17EDB">
        <w:t>10</w:t>
      </w:r>
      <w:r w:rsidR="0095290F" w:rsidRPr="00D17EDB">
        <w:t xml:space="preserve">, </w:t>
      </w:r>
      <w:r w:rsidR="00EA191C" w:rsidRPr="00D17EDB">
        <w:t>2</w:t>
      </w:r>
      <w:r w:rsidR="00EA191C" w:rsidRPr="00335B5B">
        <w:rPr>
          <w:rFonts w:cs="Times New Roman (Titres CS)"/>
          <w:vertAlign w:val="superscript"/>
        </w:rPr>
        <w:t>e</w:t>
      </w:r>
      <w:r w:rsidR="00EA191C" w:rsidRPr="00D17EDB">
        <w:t xml:space="preserve"> trimestre 2000</w:t>
      </w:r>
    </w:p>
    <w:p w14:paraId="42DF6A02" w14:textId="77777777" w:rsidR="00EA191C" w:rsidRPr="00D17EDB" w:rsidRDefault="008C61DD" w:rsidP="00D17EDB">
      <w:r w:rsidRPr="00D17EDB">
        <w:t>Éditorial. Hervé Benoit</w:t>
      </w:r>
    </w:p>
    <w:p w14:paraId="0FF2A6FF" w14:textId="47D8BCD5" w:rsidR="00EA191C" w:rsidRPr="00D17EDB" w:rsidRDefault="00EA191C" w:rsidP="00D17EDB">
      <w:pPr>
        <w:pStyle w:val="Titre2"/>
      </w:pPr>
      <w:r w:rsidRPr="00D17EDB">
        <w:t>Dossier « Europe et Intégration »</w:t>
      </w:r>
    </w:p>
    <w:p w14:paraId="6AFD3710" w14:textId="77777777" w:rsidR="00EA191C" w:rsidRPr="00D17EDB" w:rsidRDefault="00EA191C" w:rsidP="00D17EDB">
      <w:r w:rsidRPr="00D17EDB">
        <w:t>Présentation du dossier</w:t>
      </w:r>
      <w:r w:rsidR="0046191F" w:rsidRPr="00D17EDB">
        <w:t xml:space="preserve">. </w:t>
      </w:r>
      <w:r w:rsidR="008C61DD" w:rsidRPr="00D17EDB">
        <w:t xml:space="preserve">Alain </w:t>
      </w:r>
      <w:proofErr w:type="spellStart"/>
      <w:r w:rsidR="008C61DD" w:rsidRPr="00D17EDB">
        <w:t>Bony</w:t>
      </w:r>
      <w:proofErr w:type="spellEnd"/>
    </w:p>
    <w:p w14:paraId="0F364405" w14:textId="2EB6D988" w:rsidR="00EA191C" w:rsidRPr="00D17EDB" w:rsidRDefault="00394F5D" w:rsidP="00D13E1A">
      <w:pPr>
        <w:pStyle w:val="Titre3"/>
      </w:pPr>
      <w:r>
        <w:t>P</w:t>
      </w:r>
      <w:r w:rsidRPr="00D17EDB">
        <w:t>rogrammes éducatifs, projets européens</w:t>
      </w:r>
    </w:p>
    <w:p w14:paraId="2FDC3A2D" w14:textId="77777777" w:rsidR="00EA191C" w:rsidRPr="00D17EDB" w:rsidRDefault="00EA191C" w:rsidP="00D17EDB">
      <w:r w:rsidRPr="00D17EDB">
        <w:t xml:space="preserve">Coopération européenne : les chemins de l’éducation passent par </w:t>
      </w:r>
      <w:proofErr w:type="spellStart"/>
      <w:r w:rsidRPr="00D17EDB">
        <w:t>Socrates</w:t>
      </w:r>
      <w:proofErr w:type="spellEnd"/>
      <w:r w:rsidR="008C61DD" w:rsidRPr="00D17EDB">
        <w:t>. Viviane Reding</w:t>
      </w:r>
    </w:p>
    <w:p w14:paraId="2EB09954" w14:textId="77777777" w:rsidR="00EA191C" w:rsidRPr="00D17EDB" w:rsidRDefault="008C61DD" w:rsidP="00D17EDB">
      <w:r w:rsidRPr="00D17EDB">
        <w:t xml:space="preserve">De </w:t>
      </w:r>
      <w:proofErr w:type="spellStart"/>
      <w:r w:rsidRPr="00D17EDB">
        <w:t>Socrates</w:t>
      </w:r>
      <w:proofErr w:type="spellEnd"/>
      <w:r w:rsidRPr="00D17EDB">
        <w:t xml:space="preserve"> 1 à Socrates</w:t>
      </w:r>
      <w:r w:rsidR="0046191F" w:rsidRPr="00D17EDB">
        <w:t xml:space="preserve">2. Alain </w:t>
      </w:r>
      <w:proofErr w:type="spellStart"/>
      <w:r w:rsidR="0046191F" w:rsidRPr="00D17EDB">
        <w:t>Bony</w:t>
      </w:r>
      <w:proofErr w:type="spellEnd"/>
    </w:p>
    <w:p w14:paraId="47F70235" w14:textId="2C6AC18C" w:rsidR="00EA191C" w:rsidRPr="00D17EDB" w:rsidRDefault="00EA191C" w:rsidP="00D17EDB">
      <w:r w:rsidRPr="00D17EDB">
        <w:t>DARIC</w:t>
      </w:r>
      <w:r w:rsidR="003E7288">
        <w:t xml:space="preserve"> </w:t>
      </w:r>
      <w:r w:rsidRPr="00D17EDB">
        <w:t>: un</w:t>
      </w:r>
      <w:r w:rsidR="0046191F" w:rsidRPr="00D17EDB">
        <w:t>e fonction en voie d’apparition. Myriam Leroux</w:t>
      </w:r>
    </w:p>
    <w:p w14:paraId="6A1C8B29" w14:textId="77777777" w:rsidR="0046191F" w:rsidRPr="00D17EDB" w:rsidRDefault="00EA191C" w:rsidP="00D17EDB">
      <w:r w:rsidRPr="00D17EDB">
        <w:t>Vers un nouve</w:t>
      </w:r>
      <w:r w:rsidR="0046191F" w:rsidRPr="00D17EDB">
        <w:t xml:space="preserve">au curriculum pour la formation de spécialistes du handicap moteur en Russie. Jack </w:t>
      </w:r>
      <w:proofErr w:type="spellStart"/>
      <w:r w:rsidR="0046191F" w:rsidRPr="00D17EDB">
        <w:t>Sagot</w:t>
      </w:r>
      <w:proofErr w:type="spellEnd"/>
    </w:p>
    <w:p w14:paraId="5DAB45DC" w14:textId="0ABBB317" w:rsidR="00EA191C" w:rsidRPr="00D17EDB" w:rsidRDefault="00EA191C" w:rsidP="00D17EDB">
      <w:r w:rsidRPr="00D17EDB">
        <w:t>Professionnaliser la formation des enseignants</w:t>
      </w:r>
      <w:r w:rsidR="00B072CE">
        <w:t xml:space="preserve">. </w:t>
      </w:r>
      <w:r w:rsidRPr="00D17EDB">
        <w:t>Contribution à la formation d’enseignants spécialisés à l’</w:t>
      </w:r>
      <w:r w:rsidR="0046191F" w:rsidRPr="00D17EDB">
        <w:t xml:space="preserve">Université de Saint-Pétersbourg. Jean-Pierre </w:t>
      </w:r>
      <w:proofErr w:type="spellStart"/>
      <w:r w:rsidR="0046191F" w:rsidRPr="00D17EDB">
        <w:t>Garel</w:t>
      </w:r>
      <w:proofErr w:type="spellEnd"/>
    </w:p>
    <w:p w14:paraId="0EA3F57F" w14:textId="24052771" w:rsidR="00EA191C" w:rsidRPr="00D17EDB" w:rsidRDefault="00C95D19" w:rsidP="0039144D">
      <w:pPr>
        <w:pStyle w:val="Titre3"/>
      </w:pPr>
      <w:r>
        <w:t>L</w:t>
      </w:r>
      <w:r w:rsidRPr="00D17EDB">
        <w:t xml:space="preserve">es politiques intégratives en </w:t>
      </w:r>
      <w:r w:rsidR="0039144D">
        <w:t>E</w:t>
      </w:r>
      <w:r w:rsidRPr="00D17EDB">
        <w:t>urope</w:t>
      </w:r>
    </w:p>
    <w:p w14:paraId="430DC42E" w14:textId="77777777" w:rsidR="00EA191C" w:rsidRPr="00D17EDB" w:rsidRDefault="00EA191C" w:rsidP="00D17EDB">
      <w:r w:rsidRPr="00D17EDB">
        <w:t>La prise en charge des personnes</w:t>
      </w:r>
      <w:r w:rsidR="0046191F" w:rsidRPr="00D17EDB">
        <w:t xml:space="preserve"> handicapées mentales en Europe. Françoise Jan</w:t>
      </w:r>
    </w:p>
    <w:p w14:paraId="022BF7A6" w14:textId="77777777" w:rsidR="00EA191C" w:rsidRPr="00D17EDB" w:rsidRDefault="00EA191C" w:rsidP="00D17EDB">
      <w:r w:rsidRPr="00D17EDB">
        <w:t>L’intégration scolaire des élèves</w:t>
      </w:r>
      <w:r w:rsidR="0046191F" w:rsidRPr="00D17EDB">
        <w:t xml:space="preserve"> porteurs de handicap en Italie. Luigi Berlinguer</w:t>
      </w:r>
    </w:p>
    <w:p w14:paraId="6BC85419" w14:textId="77777777" w:rsidR="00EA191C" w:rsidRPr="00D17EDB" w:rsidRDefault="00EA191C" w:rsidP="00D17EDB">
      <w:r w:rsidRPr="00D17EDB">
        <w:t>Les évolutions au Portugal : de l’enseignement s</w:t>
      </w:r>
      <w:r w:rsidR="0046191F" w:rsidRPr="00D17EDB">
        <w:t xml:space="preserve">pécial à l’intégration scolaire. </w:t>
      </w:r>
      <w:r w:rsidRPr="00D17EDB">
        <w:t>Ana Maria Bénard da C</w:t>
      </w:r>
      <w:r w:rsidR="0046191F" w:rsidRPr="00D17EDB">
        <w:t>osta et David António Rodrigues</w:t>
      </w:r>
    </w:p>
    <w:p w14:paraId="7F4F3725" w14:textId="77777777" w:rsidR="009D3148" w:rsidRPr="00D17EDB" w:rsidRDefault="00EA191C" w:rsidP="00D17EDB">
      <w:r w:rsidRPr="00D17EDB">
        <w:t>Le système de scolarisation des enfants à besoins éduca</w:t>
      </w:r>
      <w:r w:rsidR="0046191F" w:rsidRPr="00D17EDB">
        <w:t>tifs spécifiques au Royaume-Uni. Angela D. Nurse</w:t>
      </w:r>
    </w:p>
    <w:p w14:paraId="1D038526" w14:textId="77777777" w:rsidR="00EA191C" w:rsidRPr="00D17EDB" w:rsidRDefault="00EA191C" w:rsidP="003E7288">
      <w:pPr>
        <w:pStyle w:val="Titre2"/>
      </w:pPr>
      <w:r w:rsidRPr="00D17EDB">
        <w:t>Études et formations</w:t>
      </w:r>
    </w:p>
    <w:p w14:paraId="2B17BC47" w14:textId="77777777" w:rsidR="00EA191C" w:rsidRPr="00D17EDB" w:rsidRDefault="00EA191C" w:rsidP="00D17EDB">
      <w:r w:rsidRPr="00D17EDB">
        <w:t>L’actuelle prise de conscience théorique et politi</w:t>
      </w:r>
      <w:r w:rsidR="0046191F" w:rsidRPr="00D17EDB">
        <w:t>que des enjeux de l’intégration. Suzanne Mollo-Bouvier</w:t>
      </w:r>
    </w:p>
    <w:p w14:paraId="489EAF7B" w14:textId="77777777" w:rsidR="009D3148" w:rsidRPr="00D17EDB" w:rsidRDefault="00EA191C" w:rsidP="00D17EDB">
      <w:r w:rsidRPr="00D17EDB">
        <w:t>Du jeu pour soi au travail pour dire aux autres : l’</w:t>
      </w:r>
      <w:r w:rsidR="0046191F" w:rsidRPr="00D17EDB">
        <w:t>expérience du jeu dramatique. Christiane Page</w:t>
      </w:r>
    </w:p>
    <w:p w14:paraId="0ABEEAA9" w14:textId="77777777" w:rsidR="00EA191C" w:rsidRPr="00D17EDB" w:rsidRDefault="00EA191C" w:rsidP="000A74A7">
      <w:pPr>
        <w:pStyle w:val="Titre2"/>
      </w:pPr>
      <w:r w:rsidRPr="00D17EDB">
        <w:t>Pédagogie et psychopédagogie</w:t>
      </w:r>
    </w:p>
    <w:p w14:paraId="593D1B3A" w14:textId="77777777" w:rsidR="009D3148" w:rsidRPr="00D17EDB" w:rsidRDefault="00EA191C" w:rsidP="00D17EDB">
      <w:r w:rsidRPr="00D17EDB">
        <w:t>Pratique de l’é</w:t>
      </w:r>
      <w:r w:rsidR="009D3148" w:rsidRPr="00D17EDB">
        <w:t xml:space="preserve">valuation du langage oral/écrit. Joëlle </w:t>
      </w:r>
      <w:proofErr w:type="spellStart"/>
      <w:r w:rsidR="009D3148" w:rsidRPr="00D17EDB">
        <w:t>Pojé</w:t>
      </w:r>
      <w:proofErr w:type="spellEnd"/>
    </w:p>
    <w:p w14:paraId="184A6500" w14:textId="77777777" w:rsidR="00EA191C" w:rsidRPr="00D17EDB" w:rsidRDefault="00EA191C" w:rsidP="000A74A7">
      <w:pPr>
        <w:pStyle w:val="Titre2"/>
      </w:pPr>
      <w:r w:rsidRPr="00D17EDB">
        <w:t>NTIC</w:t>
      </w:r>
    </w:p>
    <w:p w14:paraId="79117E2C" w14:textId="77777777" w:rsidR="00EA191C" w:rsidRPr="00D17EDB" w:rsidRDefault="00EA191C" w:rsidP="00D17EDB">
      <w:r w:rsidRPr="00D17EDB">
        <w:t>Des images numé</w:t>
      </w:r>
      <w:r w:rsidR="009D3148" w:rsidRPr="00D17EDB">
        <w:t>riques pour une lecture tactile. Michel Le Bris</w:t>
      </w:r>
    </w:p>
    <w:p w14:paraId="2F2261A2" w14:textId="77777777" w:rsidR="00EA191C" w:rsidRPr="00D17EDB" w:rsidRDefault="009D3148" w:rsidP="00D17EDB">
      <w:r w:rsidRPr="00D17EDB">
        <w:t>Brèves des NTIC. Daniel Jacquet</w:t>
      </w:r>
    </w:p>
    <w:p w14:paraId="5508633C" w14:textId="77777777" w:rsidR="00EA191C" w:rsidRPr="00D17EDB" w:rsidRDefault="00EA191C" w:rsidP="000A74A7">
      <w:pPr>
        <w:pStyle w:val="Titre2"/>
      </w:pPr>
      <w:r w:rsidRPr="00D17EDB">
        <w:t>Politiques et institutions éducatives</w:t>
      </w:r>
    </w:p>
    <w:p w14:paraId="3DD3D767" w14:textId="77777777" w:rsidR="00EA191C" w:rsidRPr="00D17EDB" w:rsidRDefault="009D3148" w:rsidP="00D17EDB">
      <w:r w:rsidRPr="00D17EDB">
        <w:t>J</w:t>
      </w:r>
      <w:r w:rsidR="00EA191C" w:rsidRPr="00D17EDB">
        <w:t>eunes handicapé</w:t>
      </w:r>
      <w:r w:rsidRPr="00D17EDB">
        <w:t>s, intégration et rythme de vie. Philippe Jeanne</w:t>
      </w:r>
    </w:p>
    <w:p w14:paraId="02FB65C2" w14:textId="77777777" w:rsidR="00EA191C" w:rsidRPr="00D17EDB" w:rsidRDefault="00EA191C" w:rsidP="000A74A7">
      <w:pPr>
        <w:pStyle w:val="Titre2"/>
      </w:pPr>
      <w:r w:rsidRPr="00D17EDB">
        <w:lastRenderedPageBreak/>
        <w:t>L’international</w:t>
      </w:r>
    </w:p>
    <w:p w14:paraId="017B8711" w14:textId="77777777" w:rsidR="00EA191C" w:rsidRPr="00D17EDB" w:rsidRDefault="00EA191C" w:rsidP="00D17EDB">
      <w:r w:rsidRPr="00D17EDB">
        <w:t>Pour la qualité de vie de toute personne présent</w:t>
      </w:r>
      <w:r w:rsidR="009D3148" w:rsidRPr="00D17EDB">
        <w:t xml:space="preserve">ant de l’autisme… et des autres. </w:t>
      </w:r>
      <w:r w:rsidRPr="00D17EDB">
        <w:t>Ghi</w:t>
      </w:r>
      <w:r w:rsidR="009D3148" w:rsidRPr="00D17EDB">
        <w:t xml:space="preserve">slain </w:t>
      </w:r>
      <w:proofErr w:type="spellStart"/>
      <w:r w:rsidR="009D3148" w:rsidRPr="00D17EDB">
        <w:t>Magerotte</w:t>
      </w:r>
      <w:proofErr w:type="spellEnd"/>
      <w:r w:rsidR="009D3148" w:rsidRPr="00D17EDB">
        <w:t xml:space="preserve"> et Éric </w:t>
      </w:r>
      <w:proofErr w:type="spellStart"/>
      <w:r w:rsidR="009D3148" w:rsidRPr="00D17EDB">
        <w:t>Willaye</w:t>
      </w:r>
      <w:proofErr w:type="spellEnd"/>
    </w:p>
    <w:p w14:paraId="7AF94482" w14:textId="77777777" w:rsidR="00EA191C" w:rsidRPr="00D17EDB" w:rsidRDefault="00EA191C" w:rsidP="00D17EDB">
      <w:r w:rsidRPr="00D17EDB">
        <w:t>Les attitudes professionne</w:t>
      </w:r>
      <w:r w:rsidR="009D3148" w:rsidRPr="00D17EDB">
        <w:t xml:space="preserve">lles des éducateurs spécialisés en Lituanie : </w:t>
      </w:r>
      <w:r w:rsidRPr="00D17EDB">
        <w:t>p</w:t>
      </w:r>
      <w:r w:rsidR="009D3148" w:rsidRPr="00D17EDB">
        <w:t xml:space="preserve">articularités socio-culturelles. </w:t>
      </w:r>
      <w:r w:rsidRPr="00D17EDB">
        <w:t>J</w:t>
      </w:r>
      <w:r w:rsidR="009D3148" w:rsidRPr="00D17EDB">
        <w:t xml:space="preserve">onas </w:t>
      </w:r>
      <w:proofErr w:type="spellStart"/>
      <w:r w:rsidR="009D3148" w:rsidRPr="00D17EDB">
        <w:t>Ruskus</w:t>
      </w:r>
      <w:proofErr w:type="spellEnd"/>
      <w:r w:rsidR="009D3148" w:rsidRPr="00D17EDB">
        <w:t xml:space="preserve"> et </w:t>
      </w:r>
      <w:proofErr w:type="spellStart"/>
      <w:r w:rsidR="009D3148" w:rsidRPr="00D17EDB">
        <w:t>Gediminas</w:t>
      </w:r>
      <w:proofErr w:type="spellEnd"/>
      <w:r w:rsidR="009D3148" w:rsidRPr="00D17EDB">
        <w:t xml:space="preserve"> Merkys</w:t>
      </w:r>
    </w:p>
    <w:p w14:paraId="47C61BF1" w14:textId="77777777" w:rsidR="00EA191C" w:rsidRPr="00D17EDB" w:rsidRDefault="00EA191C" w:rsidP="000A74A7">
      <w:pPr>
        <w:pStyle w:val="Titre2"/>
      </w:pPr>
      <w:r w:rsidRPr="00D17EDB">
        <w:t>Lire, voir, entendre</w:t>
      </w:r>
    </w:p>
    <w:p w14:paraId="162AC8CA" w14:textId="77777777" w:rsidR="00EA191C" w:rsidRPr="00D17EDB" w:rsidRDefault="00EA191C" w:rsidP="00D17EDB">
      <w:r w:rsidRPr="00D17EDB">
        <w:t>Comptes rendus de</w:t>
      </w:r>
      <w:r w:rsidR="009D3148" w:rsidRPr="00D17EDB">
        <w:t xml:space="preserve"> lecture. Parutions récentes</w:t>
      </w:r>
    </w:p>
    <w:p w14:paraId="605626AA" w14:textId="0C20088D" w:rsidR="00D17EDB" w:rsidRPr="000B5B72" w:rsidRDefault="009D3148">
      <w:pPr>
        <w:rPr>
          <w:i/>
          <w:iCs/>
        </w:rPr>
      </w:pPr>
      <w:r w:rsidRPr="000B5B72">
        <w:rPr>
          <w:i/>
          <w:iCs/>
        </w:rPr>
        <w:t>In Memoriam</w:t>
      </w:r>
    </w:p>
    <w:sectPr w:rsidR="00D17EDB" w:rsidRPr="000B5B72" w:rsidSect="00974CE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7D0863-832E-784D-8881-F6EF97C13624}"/>
    <w:embedItalic r:id="rId2" w:fontKey="{1A55313C-043C-FF49-9C91-1DCDB6F82B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C49DC8-B325-4E4C-84DD-0F1F6752479E}"/>
    <w:embedBold r:id="rId4" w:fontKey="{60CB2440-7C82-5644-9DDF-E79D3AA5B4C3}"/>
    <w:embedItalic r:id="rId5" w:fontKey="{7B5A78D2-D04C-684A-9299-0C278681D68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071234F6-4FEC-0A45-8E3B-7B79337BA914}"/>
    <w:embedBold r:id="rId7" w:fontKey="{EAF6C81F-78E3-214C-A06C-4AB0BAF4D313}"/>
    <w:embedItalic r:id="rId8" w:fontKey="{097CFC83-6DE5-C345-BA8A-CB46E88D748C}"/>
  </w:font>
  <w:font w:name="Times New Roman (Titres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E523ECD-CEB9-BD45-973C-69E9C237BB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C6E"/>
    <w:rsid w:val="00011F40"/>
    <w:rsid w:val="00046FED"/>
    <w:rsid w:val="00054512"/>
    <w:rsid w:val="000A74A7"/>
    <w:rsid w:val="000B023F"/>
    <w:rsid w:val="000B5B72"/>
    <w:rsid w:val="000C7CCE"/>
    <w:rsid w:val="000D051A"/>
    <w:rsid w:val="000E464E"/>
    <w:rsid w:val="001074FA"/>
    <w:rsid w:val="0013297A"/>
    <w:rsid w:val="00156315"/>
    <w:rsid w:val="00166C2D"/>
    <w:rsid w:val="001D4102"/>
    <w:rsid w:val="002237BF"/>
    <w:rsid w:val="00224528"/>
    <w:rsid w:val="00281EA7"/>
    <w:rsid w:val="002A715C"/>
    <w:rsid w:val="002C651F"/>
    <w:rsid w:val="002D2512"/>
    <w:rsid w:val="002E6F39"/>
    <w:rsid w:val="00314810"/>
    <w:rsid w:val="00323FA8"/>
    <w:rsid w:val="0032601D"/>
    <w:rsid w:val="00335B5B"/>
    <w:rsid w:val="0034458B"/>
    <w:rsid w:val="003608C3"/>
    <w:rsid w:val="00373C1D"/>
    <w:rsid w:val="0037681C"/>
    <w:rsid w:val="0039144D"/>
    <w:rsid w:val="00394F5D"/>
    <w:rsid w:val="003E7288"/>
    <w:rsid w:val="00406E84"/>
    <w:rsid w:val="0046191F"/>
    <w:rsid w:val="00483311"/>
    <w:rsid w:val="004835A2"/>
    <w:rsid w:val="004961F2"/>
    <w:rsid w:val="004B1E44"/>
    <w:rsid w:val="004C7469"/>
    <w:rsid w:val="004E41E3"/>
    <w:rsid w:val="00514811"/>
    <w:rsid w:val="0055155D"/>
    <w:rsid w:val="0057220C"/>
    <w:rsid w:val="00583B69"/>
    <w:rsid w:val="00596DB2"/>
    <w:rsid w:val="005C00B1"/>
    <w:rsid w:val="005C774B"/>
    <w:rsid w:val="005D5169"/>
    <w:rsid w:val="005E240E"/>
    <w:rsid w:val="005E398B"/>
    <w:rsid w:val="00602A68"/>
    <w:rsid w:val="00695EA5"/>
    <w:rsid w:val="006A6067"/>
    <w:rsid w:val="006C2FCA"/>
    <w:rsid w:val="00702ACA"/>
    <w:rsid w:val="00713831"/>
    <w:rsid w:val="007376B2"/>
    <w:rsid w:val="007823A3"/>
    <w:rsid w:val="00786A7D"/>
    <w:rsid w:val="007F7283"/>
    <w:rsid w:val="00852EBF"/>
    <w:rsid w:val="00871BD2"/>
    <w:rsid w:val="00873C6E"/>
    <w:rsid w:val="00887A4B"/>
    <w:rsid w:val="008A0D03"/>
    <w:rsid w:val="008C0380"/>
    <w:rsid w:val="008C2DCF"/>
    <w:rsid w:val="008C61DD"/>
    <w:rsid w:val="0091622E"/>
    <w:rsid w:val="00934D76"/>
    <w:rsid w:val="009471DD"/>
    <w:rsid w:val="0095067A"/>
    <w:rsid w:val="0095290F"/>
    <w:rsid w:val="00952B2E"/>
    <w:rsid w:val="009543AC"/>
    <w:rsid w:val="00954BE1"/>
    <w:rsid w:val="00956142"/>
    <w:rsid w:val="00974CE4"/>
    <w:rsid w:val="0098661E"/>
    <w:rsid w:val="009915BF"/>
    <w:rsid w:val="009D1FE4"/>
    <w:rsid w:val="009D3148"/>
    <w:rsid w:val="009F12E6"/>
    <w:rsid w:val="00A2593E"/>
    <w:rsid w:val="00A62A22"/>
    <w:rsid w:val="00AC5B3F"/>
    <w:rsid w:val="00AD4E8A"/>
    <w:rsid w:val="00B05A5C"/>
    <w:rsid w:val="00B072CE"/>
    <w:rsid w:val="00B10AEF"/>
    <w:rsid w:val="00B14ABD"/>
    <w:rsid w:val="00B45667"/>
    <w:rsid w:val="00B55199"/>
    <w:rsid w:val="00B65A53"/>
    <w:rsid w:val="00B94006"/>
    <w:rsid w:val="00BC4E7D"/>
    <w:rsid w:val="00C50D16"/>
    <w:rsid w:val="00C71ACF"/>
    <w:rsid w:val="00C852A0"/>
    <w:rsid w:val="00C95D19"/>
    <w:rsid w:val="00CA09B1"/>
    <w:rsid w:val="00CA22E6"/>
    <w:rsid w:val="00CB07E5"/>
    <w:rsid w:val="00CE6051"/>
    <w:rsid w:val="00CF08CD"/>
    <w:rsid w:val="00D009CB"/>
    <w:rsid w:val="00D13E1A"/>
    <w:rsid w:val="00D17EDB"/>
    <w:rsid w:val="00D34C3A"/>
    <w:rsid w:val="00D3592A"/>
    <w:rsid w:val="00D36E81"/>
    <w:rsid w:val="00D43BAF"/>
    <w:rsid w:val="00D821CB"/>
    <w:rsid w:val="00D84907"/>
    <w:rsid w:val="00DF03A0"/>
    <w:rsid w:val="00DF7CFB"/>
    <w:rsid w:val="00E0019E"/>
    <w:rsid w:val="00E516F8"/>
    <w:rsid w:val="00EA191C"/>
    <w:rsid w:val="00EA4879"/>
    <w:rsid w:val="00EC53C1"/>
    <w:rsid w:val="00ED2E39"/>
    <w:rsid w:val="00EF4870"/>
    <w:rsid w:val="00F01EEC"/>
    <w:rsid w:val="00F068F0"/>
    <w:rsid w:val="00F43D28"/>
    <w:rsid w:val="00F45C6E"/>
    <w:rsid w:val="00F61674"/>
    <w:rsid w:val="00F6324F"/>
    <w:rsid w:val="00F75E92"/>
    <w:rsid w:val="00F8539E"/>
    <w:rsid w:val="00FC3338"/>
    <w:rsid w:val="00FD2C20"/>
    <w:rsid w:val="00FD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D8527"/>
  <w15:chartTrackingRefBased/>
  <w15:docId w15:val="{AE38A6D5-0D5F-3144-99D3-651462189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DB2"/>
    <w:pPr>
      <w:spacing w:after="120"/>
    </w:pPr>
    <w:rPr>
      <w:rFonts w:ascii="Verdana" w:hAnsi="Verdana"/>
      <w:sz w:val="22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17EDB"/>
    <w:pPr>
      <w:keepNext/>
      <w:keepLines/>
      <w:spacing w:before="240" w:after="36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D17EDB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13E1A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17EDB"/>
    <w:rPr>
      <w:rFonts w:ascii="Verdana" w:eastAsiaTheme="majorEastAsia" w:hAnsi="Verdana" w:cstheme="majorBidi"/>
      <w:b/>
      <w:color w:val="000000" w:themeColor="tex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17EDB"/>
    <w:rPr>
      <w:rFonts w:ascii="Verdana" w:eastAsiaTheme="majorEastAsia" w:hAnsi="Verdana" w:cstheme="majorBidi"/>
      <w:b/>
      <w:color w:val="000000" w:themeColor="tex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AC5B3F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13E1A"/>
    <w:rPr>
      <w:rFonts w:ascii="Verdana" w:eastAsiaTheme="majorEastAsia" w:hAnsi="Verdana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274</Words>
  <Characters>1679</Characters>
  <Application>Microsoft Office Word</Application>
  <DocSecurity>0</DocSecurity>
  <Lines>43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Sommaire de La nouvelle revue  de l'adaptation et de la scolarisation. Numéro 1-2, juin 1998</vt:lpstr>
    </vt:vector>
  </TitlesOfParts>
  <Manager/>
  <Company/>
  <LinksUpToDate>false</LinksUpToDate>
  <CharactersWithSpaces>1917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Sommaire de La nouvelle revue de l'adaptation et de la scolarisation. Numéro 10, 2e trimestre 2000</dc:title>
  <dc:subject/>
  <dc:creator>Pôle Publications, pôle Ressources de l'INSEI</dc:creator>
  <cp:keywords/>
  <dc:description/>
  <cp:lastModifiedBy>Vincent Le Calvez</cp:lastModifiedBy>
  <cp:revision>20</cp:revision>
  <dcterms:created xsi:type="dcterms:W3CDTF">2025-02-18T12:35:00Z</dcterms:created>
  <dcterms:modified xsi:type="dcterms:W3CDTF">2025-02-19T05:49:00Z</dcterms:modified>
  <cp:category/>
</cp:coreProperties>
</file>