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30" w:rsidRPr="00673F30" w:rsidRDefault="00CC5177" w:rsidP="00673F30">
      <w:pPr>
        <w:pStyle w:val="Titre1"/>
      </w:pPr>
      <w:r>
        <w:t>Sommaire de</w:t>
      </w:r>
      <w:bookmarkStart w:id="0" w:name="_GoBack"/>
      <w:bookmarkEnd w:id="0"/>
      <w:r w:rsidR="002C2692">
        <w:t xml:space="preserve"> </w:t>
      </w:r>
      <w:r w:rsidR="002C2692">
        <w:rPr>
          <w:i/>
        </w:rPr>
        <w:t>La nouvelle revue de l’adaptation et de la scolarisation</w:t>
      </w:r>
      <w:r w:rsidR="002C2692">
        <w:t xml:space="preserve"> du numéro </w:t>
      </w:r>
      <w:r w:rsidR="00673F30" w:rsidRPr="00673F30">
        <w:t xml:space="preserve">55 </w:t>
      </w:r>
      <w:r w:rsidR="001D6FC9">
        <w:br/>
      </w:r>
      <w:r w:rsidR="00673F30" w:rsidRPr="00673F30">
        <w:t>(3</w:t>
      </w:r>
      <w:r w:rsidR="00673F30" w:rsidRPr="001D6FC9">
        <w:rPr>
          <w:vertAlign w:val="superscript"/>
        </w:rPr>
        <w:t>e</w:t>
      </w:r>
      <w:r w:rsidR="00673F30" w:rsidRPr="00673F30">
        <w:t xml:space="preserve"> </w:t>
      </w:r>
      <w:r w:rsidR="00673F30">
        <w:t>trimestre 2011)</w:t>
      </w:r>
    </w:p>
    <w:p w:rsidR="00673F30" w:rsidRPr="00673F30" w:rsidRDefault="00673F30" w:rsidP="00673F30">
      <w:r>
        <w:t>Éditorial. Hervé Benoit</w:t>
      </w:r>
    </w:p>
    <w:p w:rsidR="00673F30" w:rsidRPr="00673F30" w:rsidRDefault="00673F30" w:rsidP="00564285">
      <w:pPr>
        <w:pStyle w:val="Titre2"/>
      </w:pPr>
      <w:r w:rsidRPr="00673F30">
        <w:t xml:space="preserve">Dossier </w:t>
      </w:r>
      <w:r w:rsidR="007543F4">
        <w:t>« </w:t>
      </w:r>
      <w:r w:rsidRPr="00673F30">
        <w:t>La formation de tous les enseignants à l</w:t>
      </w:r>
      <w:r w:rsidR="00564285">
        <w:t>a diversité</w:t>
      </w:r>
      <w:r w:rsidR="007543F4">
        <w:t> »</w:t>
      </w:r>
    </w:p>
    <w:p w:rsidR="00673F30" w:rsidRPr="00673F30" w:rsidRDefault="00564285" w:rsidP="00673F30">
      <w:r>
        <w:t xml:space="preserve">Présentation du dossier. </w:t>
      </w:r>
      <w:r w:rsidR="00673F30" w:rsidRPr="00673F30">
        <w:t>Catherin</w:t>
      </w:r>
      <w:r>
        <w:t xml:space="preserve">e </w:t>
      </w:r>
      <w:proofErr w:type="spellStart"/>
      <w:r>
        <w:t>Dorison</w:t>
      </w:r>
      <w:proofErr w:type="spellEnd"/>
      <w:r>
        <w:t xml:space="preserve">, Nathalie </w:t>
      </w:r>
      <w:proofErr w:type="spellStart"/>
      <w:r>
        <w:t>Lewi</w:t>
      </w:r>
      <w:proofErr w:type="spellEnd"/>
      <w:r>
        <w:t>-Dumont</w:t>
      </w:r>
    </w:p>
    <w:p w:rsidR="00673F30" w:rsidRPr="00673F30" w:rsidRDefault="00673F30" w:rsidP="00673F30">
      <w:r w:rsidRPr="00673F30">
        <w:t>Former les ense</w:t>
      </w:r>
      <w:r w:rsidR="001D663F">
        <w:t xml:space="preserve">ignants à l’inclusion en Europe. </w:t>
      </w:r>
      <w:r w:rsidR="001D663F">
        <w:br/>
      </w:r>
      <w:r w:rsidRPr="001D663F">
        <w:rPr>
          <w:lang w:val="en-GB"/>
        </w:rPr>
        <w:t xml:space="preserve">Teacher </w:t>
      </w:r>
      <w:proofErr w:type="spellStart"/>
      <w:r w:rsidR="00564285" w:rsidRPr="001D663F">
        <w:rPr>
          <w:lang w:val="en-GB"/>
        </w:rPr>
        <w:t>éducation</w:t>
      </w:r>
      <w:proofErr w:type="spellEnd"/>
      <w:r w:rsidR="00564285" w:rsidRPr="001D663F">
        <w:rPr>
          <w:lang w:val="en-GB"/>
        </w:rPr>
        <w:t xml:space="preserve"> for inclusion across Europe. </w:t>
      </w:r>
      <w:r w:rsidR="001D663F">
        <w:rPr>
          <w:lang w:val="en-GB"/>
        </w:rPr>
        <w:br/>
      </w:r>
      <w:proofErr w:type="spellStart"/>
      <w:r w:rsidR="00564285">
        <w:t>Verity</w:t>
      </w:r>
      <w:proofErr w:type="spellEnd"/>
      <w:r w:rsidR="00564285">
        <w:t xml:space="preserve"> Donnelly, Amanda Watkins</w:t>
      </w:r>
    </w:p>
    <w:p w:rsidR="00673F30" w:rsidRPr="00673F30" w:rsidRDefault="00673F30" w:rsidP="00673F30">
      <w:r w:rsidRPr="00673F30">
        <w:t>Apprendre à traiter la diversité des élèves à partir d’une analyse de situations professionnelles Illustrat</w:t>
      </w:r>
      <w:r w:rsidR="00564285">
        <w:t xml:space="preserve">ions en mathématiques et en EPS. </w:t>
      </w:r>
      <w:r w:rsidRPr="00673F30">
        <w:t xml:space="preserve">Jean-Pierre </w:t>
      </w:r>
      <w:proofErr w:type="spellStart"/>
      <w:r w:rsidRPr="00673F30">
        <w:t>Ga</w:t>
      </w:r>
      <w:r w:rsidR="00564285">
        <w:t>rel</w:t>
      </w:r>
      <w:proofErr w:type="spellEnd"/>
      <w:r w:rsidR="00564285">
        <w:t>, Françoise Duquesne-</w:t>
      </w:r>
      <w:proofErr w:type="spellStart"/>
      <w:r w:rsidR="00564285">
        <w:t>Belfais</w:t>
      </w:r>
      <w:proofErr w:type="spellEnd"/>
    </w:p>
    <w:p w:rsidR="00673F30" w:rsidRPr="00673F30" w:rsidRDefault="00673F30" w:rsidP="00673F30">
      <w:r w:rsidRPr="00673F30">
        <w:t>Enseigner dans un cadre in</w:t>
      </w:r>
      <w:r w:rsidR="001D663F">
        <w:t xml:space="preserve">clusif : collaborer pour étayer. </w:t>
      </w:r>
      <w:r w:rsidR="001D663F">
        <w:br/>
      </w:r>
      <w:r w:rsidRPr="001D663F">
        <w:rPr>
          <w:lang w:val="en-GB"/>
        </w:rPr>
        <w:t>Teaching in inclusive setting: towards collaborative s</w:t>
      </w:r>
      <w:r w:rsidR="00564285" w:rsidRPr="001D663F">
        <w:rPr>
          <w:lang w:val="en-GB"/>
        </w:rPr>
        <w:t xml:space="preserve">caffolding. </w:t>
      </w:r>
      <w:r w:rsidR="001D663F">
        <w:rPr>
          <w:lang w:val="en-GB"/>
        </w:rPr>
        <w:br/>
      </w:r>
      <w:r w:rsidR="00564285">
        <w:t xml:space="preserve">Marita </w:t>
      </w:r>
      <w:proofErr w:type="spellStart"/>
      <w:r w:rsidR="00564285">
        <w:t>Mäkinen</w:t>
      </w:r>
      <w:proofErr w:type="spellEnd"/>
      <w:r w:rsidR="00564285">
        <w:t xml:space="preserve">, </w:t>
      </w:r>
      <w:proofErr w:type="spellStart"/>
      <w:r w:rsidR="00564285">
        <w:t>Elina</w:t>
      </w:r>
      <w:proofErr w:type="spellEnd"/>
      <w:r w:rsidR="00564285">
        <w:t xml:space="preserve"> </w:t>
      </w:r>
      <w:proofErr w:type="spellStart"/>
      <w:r w:rsidR="00564285">
        <w:t>Mäkinen</w:t>
      </w:r>
      <w:proofErr w:type="spellEnd"/>
    </w:p>
    <w:p w:rsidR="00673F30" w:rsidRPr="00673F30" w:rsidRDefault="00673F30" w:rsidP="00673F30">
      <w:r w:rsidRPr="00673F30">
        <w:t>La formation des étudiants de Master Éducation et Formation à la prise en compte des Besoins éducatifs particuliers. L’ex</w:t>
      </w:r>
      <w:r w:rsidR="00564285">
        <w:t xml:space="preserve">emple de l’IUFM d’Aix-Marseille. </w:t>
      </w:r>
      <w:r w:rsidRPr="00673F30">
        <w:t xml:space="preserve">Nicole </w:t>
      </w:r>
      <w:proofErr w:type="spellStart"/>
      <w:r w:rsidRPr="00673F30">
        <w:t>Mencacci</w:t>
      </w:r>
      <w:proofErr w:type="spellEnd"/>
      <w:r w:rsidRPr="00673F30">
        <w:t xml:space="preserve">, Kahina </w:t>
      </w:r>
      <w:proofErr w:type="spellStart"/>
      <w:proofErr w:type="gramStart"/>
      <w:r w:rsidRPr="00673F30">
        <w:t>Harma</w:t>
      </w:r>
      <w:proofErr w:type="spellEnd"/>
      <w:r w:rsidRPr="00673F30">
        <w:t xml:space="preserve"> ,</w:t>
      </w:r>
      <w:proofErr w:type="gramEnd"/>
      <w:r w:rsidRPr="00673F30">
        <w:t xml:space="preserve"> Anne Gombert Marie-Laure Barbier, Fati</w:t>
      </w:r>
      <w:r w:rsidR="00564285">
        <w:t xml:space="preserve">ma </w:t>
      </w:r>
      <w:proofErr w:type="spellStart"/>
      <w:r w:rsidR="00564285">
        <w:t>Chnane-Davin</w:t>
      </w:r>
      <w:proofErr w:type="spellEnd"/>
      <w:r w:rsidR="00564285">
        <w:t xml:space="preserve">, Raphaëlle </w:t>
      </w:r>
      <w:proofErr w:type="spellStart"/>
      <w:r w:rsidR="00564285">
        <w:t>Tsao</w:t>
      </w:r>
      <w:proofErr w:type="spellEnd"/>
    </w:p>
    <w:p w:rsidR="00673F30" w:rsidRPr="00673F30" w:rsidRDefault="00673F30" w:rsidP="00673F30">
      <w:r w:rsidRPr="00673F30">
        <w:t>La diversité linguistique à l’</w:t>
      </w:r>
      <w:r w:rsidR="00564285">
        <w:t>école : handicap ou ressource ? Andrea Young</w:t>
      </w:r>
    </w:p>
    <w:p w:rsidR="00673F30" w:rsidRPr="00673F30" w:rsidRDefault="00673F30" w:rsidP="00673F30">
      <w:r w:rsidRPr="00673F30">
        <w:t>Inclusion sociale des élèves en situation de handicap en Éducation physique et sportiv</w:t>
      </w:r>
      <w:r w:rsidR="00564285">
        <w:t xml:space="preserve">e : difficultés et perspectives. </w:t>
      </w:r>
      <w:proofErr w:type="spellStart"/>
      <w:r w:rsidRPr="00673F30">
        <w:t>Amael</w:t>
      </w:r>
      <w:proofErr w:type="spellEnd"/>
      <w:r w:rsidRPr="00673F30">
        <w:t xml:space="preserve"> André, Sylvia </w:t>
      </w:r>
      <w:proofErr w:type="spellStart"/>
      <w:r w:rsidRPr="00673F30">
        <w:t>Daig</w:t>
      </w:r>
      <w:r w:rsidR="00564285">
        <w:t>remont</w:t>
      </w:r>
      <w:proofErr w:type="spellEnd"/>
      <w:r w:rsidR="00564285">
        <w:t xml:space="preserve">, Martine </w:t>
      </w:r>
      <w:proofErr w:type="spellStart"/>
      <w:r w:rsidR="00564285">
        <w:t>Janner</w:t>
      </w:r>
      <w:proofErr w:type="spellEnd"/>
      <w:r w:rsidR="00564285">
        <w:t>-Raimondi</w:t>
      </w:r>
    </w:p>
    <w:p w:rsidR="00673F30" w:rsidRPr="00673F30" w:rsidRDefault="00673F30" w:rsidP="00673F30">
      <w:r w:rsidRPr="00673F30">
        <w:t xml:space="preserve">Pourquoi et comment ancrer la question de la diversité des élèves au </w:t>
      </w:r>
      <w:r w:rsidR="00354445" w:rsidRPr="00673F30">
        <w:t>cœur</w:t>
      </w:r>
      <w:r w:rsidRPr="00673F30">
        <w:t xml:space="preserve"> de l</w:t>
      </w:r>
      <w:r w:rsidR="00564285">
        <w:t xml:space="preserve">a formation des enseignants ? Thierry </w:t>
      </w:r>
      <w:proofErr w:type="spellStart"/>
      <w:r w:rsidR="00564285">
        <w:t>Troncin</w:t>
      </w:r>
      <w:proofErr w:type="spellEnd"/>
    </w:p>
    <w:p w:rsidR="00673F30" w:rsidRPr="00673F30" w:rsidRDefault="00673F30" w:rsidP="00673F30">
      <w:r w:rsidRPr="00673F30">
        <w:t>Former les enseignants à la pédagogie de l’inclusion Quelles entrées privilégier ? Quels effets s</w:t>
      </w:r>
      <w:r w:rsidR="00564285">
        <w:t xml:space="preserve">ur les pratiques pédagogiques ? Véronique </w:t>
      </w:r>
      <w:proofErr w:type="spellStart"/>
      <w:r w:rsidR="00564285">
        <w:t>Poutoux</w:t>
      </w:r>
      <w:proofErr w:type="spellEnd"/>
    </w:p>
    <w:p w:rsidR="00673F30" w:rsidRPr="00673F30" w:rsidRDefault="00673F30" w:rsidP="00673F30">
      <w:r w:rsidRPr="00673F30">
        <w:t>La professionnalisation des enseignants du ministère de l’A</w:t>
      </w:r>
      <w:r w:rsidR="00564285">
        <w:t xml:space="preserve">griculture sur les troubles </w:t>
      </w:r>
      <w:proofErr w:type="spellStart"/>
      <w:r w:rsidR="00564285">
        <w:t>Dys</w:t>
      </w:r>
      <w:proofErr w:type="spellEnd"/>
      <w:r w:rsidR="00564285">
        <w:t xml:space="preserve">. Laetitia </w:t>
      </w:r>
      <w:proofErr w:type="spellStart"/>
      <w:r w:rsidR="00564285">
        <w:t>Branciard</w:t>
      </w:r>
      <w:proofErr w:type="spellEnd"/>
    </w:p>
    <w:p w:rsidR="00673F30" w:rsidRPr="00673F30" w:rsidRDefault="00673F30" w:rsidP="00673F30">
      <w:r w:rsidRPr="00673F30">
        <w:t>De la construction d’une dynamique collaborative entre enseignants spécialisés et ordinaires Réflexions amorcée sur</w:t>
      </w:r>
      <w:r w:rsidR="00564285">
        <w:t xml:space="preserve"> des modalités de formation ASH. </w:t>
      </w:r>
      <w:r w:rsidRPr="00673F30">
        <w:t xml:space="preserve">Isabelle </w:t>
      </w:r>
      <w:proofErr w:type="spellStart"/>
      <w:r w:rsidRPr="00673F30">
        <w:t>Nédélec-Trohel</w:t>
      </w:r>
      <w:proofErr w:type="spellEnd"/>
      <w:r w:rsidRPr="00673F30">
        <w:t>, Cla</w:t>
      </w:r>
      <w:r w:rsidR="00564285">
        <w:t xml:space="preserve">udine Favier, Catherine </w:t>
      </w:r>
      <w:proofErr w:type="spellStart"/>
      <w:r w:rsidR="00564285">
        <w:t>Souplet</w:t>
      </w:r>
      <w:proofErr w:type="spellEnd"/>
    </w:p>
    <w:p w:rsidR="00673F30" w:rsidRPr="00673F30" w:rsidRDefault="00673F30" w:rsidP="00673F30">
      <w:proofErr w:type="spellStart"/>
      <w:r w:rsidRPr="00673F30">
        <w:t>Co-formation</w:t>
      </w:r>
      <w:proofErr w:type="spellEnd"/>
      <w:r w:rsidRPr="00673F30">
        <w:t xml:space="preserve"> entre professionnels collaborant dans deux dispositifs d’intervention auprès d’élèves ayant des troubles d’</w:t>
      </w:r>
      <w:r w:rsidR="00E866F1">
        <w:t>apprentissage. Philippe Tremblay</w:t>
      </w:r>
    </w:p>
    <w:p w:rsidR="00673F30" w:rsidRPr="00673F30" w:rsidRDefault="00673F30" w:rsidP="00673F30">
      <w:r w:rsidRPr="00673F30">
        <w:t>ENT, apprentissage collaboratif et différenciation pédago</w:t>
      </w:r>
      <w:r w:rsidR="00E866F1">
        <w:t xml:space="preserve">gique : une possible symbiose ? Miloud </w:t>
      </w:r>
      <w:proofErr w:type="spellStart"/>
      <w:r w:rsidR="00E866F1">
        <w:t>Benayed</w:t>
      </w:r>
      <w:proofErr w:type="spellEnd"/>
      <w:r w:rsidR="00E866F1">
        <w:t xml:space="preserve">, Alain </w:t>
      </w:r>
      <w:proofErr w:type="spellStart"/>
      <w:r w:rsidR="00E866F1">
        <w:t>Verreman</w:t>
      </w:r>
      <w:proofErr w:type="spellEnd"/>
    </w:p>
    <w:p w:rsidR="00673F30" w:rsidRPr="00673F30" w:rsidRDefault="00673F30" w:rsidP="00673F30">
      <w:r w:rsidRPr="00673F30">
        <w:t xml:space="preserve">Former en continu : des modalités de formation à la </w:t>
      </w:r>
      <w:proofErr w:type="spellStart"/>
      <w:r w:rsidRPr="00673F30">
        <w:t>co</w:t>
      </w:r>
      <w:proofErr w:type="spellEnd"/>
      <w:r w:rsidRPr="00673F30">
        <w:t>-intervention comme expérience pr</w:t>
      </w:r>
      <w:r w:rsidR="00E866F1">
        <w:t xml:space="preserve">ofessionnelle de la diversité. Annick </w:t>
      </w:r>
      <w:proofErr w:type="spellStart"/>
      <w:r w:rsidR="00E866F1">
        <w:t>Ventoso</w:t>
      </w:r>
      <w:proofErr w:type="spellEnd"/>
      <w:r w:rsidR="00E866F1">
        <w:t>-Y-Font</w:t>
      </w:r>
    </w:p>
    <w:p w:rsidR="000A3A23" w:rsidRDefault="00673F30" w:rsidP="00673F30">
      <w:r w:rsidRPr="00673F30">
        <w:lastRenderedPageBreak/>
        <w:t>La formation des enseignants par la mutualisation des pratiques avec les profes</w:t>
      </w:r>
      <w:r w:rsidR="00E866F1">
        <w:t xml:space="preserve">sionnels des services sociaux. </w:t>
      </w:r>
      <w:r w:rsidRPr="00673F30">
        <w:t xml:space="preserve">Séverine </w:t>
      </w:r>
      <w:proofErr w:type="spellStart"/>
      <w:r w:rsidRPr="00673F30">
        <w:t>Colinet</w:t>
      </w:r>
      <w:proofErr w:type="spellEnd"/>
    </w:p>
    <w:p w:rsidR="00673F30" w:rsidRPr="00673F30" w:rsidRDefault="00E866F1" w:rsidP="00E866F1">
      <w:pPr>
        <w:pStyle w:val="Titre2"/>
      </w:pPr>
      <w:r>
        <w:t>Chronique de l’international</w:t>
      </w:r>
    </w:p>
    <w:p w:rsidR="00673F30" w:rsidRPr="00673F30" w:rsidRDefault="00673F30" w:rsidP="00673F30">
      <w:r w:rsidRPr="00673F30">
        <w:t>Une éducation inclusive : étude de cas multiples Retour sur une recherche collaborative</w:t>
      </w:r>
      <w:r w:rsidR="00E866F1">
        <w:t>. Nathalie Bélanger</w:t>
      </w:r>
    </w:p>
    <w:p w:rsidR="00673F30" w:rsidRDefault="00E866F1" w:rsidP="00E866F1">
      <w:pPr>
        <w:pStyle w:val="Titre2"/>
      </w:pPr>
      <w:r>
        <w:t>Études et formations</w:t>
      </w:r>
    </w:p>
    <w:p w:rsidR="00673F30" w:rsidRPr="00673F30" w:rsidRDefault="00673F30" w:rsidP="00673F30">
      <w:r w:rsidRPr="00673F30">
        <w:t>Accompagner des professeurs ressources libanais dans un processus de spécialisation</w:t>
      </w:r>
      <w:r w:rsidR="00E866F1">
        <w:t>. Valérie Barry, Thierry Bour</w:t>
      </w:r>
    </w:p>
    <w:p w:rsidR="00673F30" w:rsidRPr="00673F30" w:rsidRDefault="00E866F1" w:rsidP="00E866F1">
      <w:pPr>
        <w:pStyle w:val="Titre2"/>
      </w:pPr>
      <w:r>
        <w:t>Pédagogie et psychopédagogie</w:t>
      </w:r>
    </w:p>
    <w:p w:rsidR="00673F30" w:rsidRPr="00673F30" w:rsidRDefault="00673F30" w:rsidP="00673F30">
      <w:r w:rsidRPr="00673F30">
        <w:t xml:space="preserve">De la réhabilitation psychosociale des personnes handicapées Point de vue d’un psychologue exerçant dans </w:t>
      </w:r>
      <w:r w:rsidR="00E866F1">
        <w:t xml:space="preserve">une MDPH de la Guyane française. </w:t>
      </w:r>
      <w:proofErr w:type="spellStart"/>
      <w:r w:rsidR="00E866F1">
        <w:t>Érick</w:t>
      </w:r>
      <w:proofErr w:type="spellEnd"/>
      <w:r w:rsidR="00E866F1">
        <w:t xml:space="preserve"> Jean-Daniel </w:t>
      </w:r>
      <w:proofErr w:type="spellStart"/>
      <w:r w:rsidR="00E866F1">
        <w:t>Singaïny</w:t>
      </w:r>
      <w:proofErr w:type="spellEnd"/>
    </w:p>
    <w:p w:rsidR="00673F30" w:rsidRPr="00673F30" w:rsidRDefault="00E866F1" w:rsidP="00E866F1">
      <w:pPr>
        <w:pStyle w:val="Titre2"/>
      </w:pPr>
      <w:r>
        <w:t>NTIC</w:t>
      </w:r>
    </w:p>
    <w:p w:rsidR="00673F30" w:rsidRPr="00673F30" w:rsidRDefault="00673F30" w:rsidP="00673F30">
      <w:r w:rsidRPr="00673F30">
        <w:t>Les aides informatiques utilisées dans le cadre des études scolaires ou post-bac</w:t>
      </w:r>
      <w:r w:rsidR="002D2FD8">
        <w:t xml:space="preserve"> </w:t>
      </w:r>
      <w:r w:rsidRPr="00673F30">
        <w:t xml:space="preserve">par les déficients </w:t>
      </w:r>
      <w:r w:rsidR="00E866F1">
        <w:t>visuels : éléments de réflexion. Daniel Rideau, Marc Ollier</w:t>
      </w:r>
    </w:p>
    <w:p w:rsidR="00673F30" w:rsidRPr="00673F30" w:rsidRDefault="00673F30" w:rsidP="00E866F1">
      <w:pPr>
        <w:pStyle w:val="Titre2"/>
      </w:pPr>
      <w:r w:rsidRPr="00673F30">
        <w:t>Politi</w:t>
      </w:r>
      <w:r w:rsidR="00E866F1">
        <w:t>ques et institutions éducatives</w:t>
      </w:r>
    </w:p>
    <w:p w:rsidR="00673F30" w:rsidRPr="00673F30" w:rsidRDefault="00673F30" w:rsidP="00673F30">
      <w:r w:rsidRPr="00673F30">
        <w:t>Ouvrir le travail social aux professionnels sourds</w:t>
      </w:r>
      <w:r w:rsidR="00E866F1">
        <w:t xml:space="preserve">. Laurent </w:t>
      </w:r>
      <w:proofErr w:type="spellStart"/>
      <w:r w:rsidR="00E866F1">
        <w:t>Ott</w:t>
      </w:r>
      <w:proofErr w:type="spellEnd"/>
      <w:r w:rsidR="00E866F1">
        <w:t xml:space="preserve">, Alain </w:t>
      </w:r>
      <w:proofErr w:type="spellStart"/>
      <w:r w:rsidR="00E866F1">
        <w:t>Bonnami</w:t>
      </w:r>
      <w:proofErr w:type="spellEnd"/>
    </w:p>
    <w:p w:rsidR="00673F30" w:rsidRPr="00673F30" w:rsidRDefault="00E866F1" w:rsidP="00E866F1">
      <w:pPr>
        <w:pStyle w:val="Titre2"/>
      </w:pPr>
      <w:r>
        <w:t>Lire, voir, entendre</w:t>
      </w:r>
    </w:p>
    <w:p w:rsidR="00673F30" w:rsidRPr="00673F30" w:rsidRDefault="00E866F1" w:rsidP="00673F30">
      <w:r>
        <w:t>Parutions récentes</w:t>
      </w:r>
    </w:p>
    <w:p w:rsidR="00673F30" w:rsidRPr="00673F30" w:rsidRDefault="00673F30" w:rsidP="00673F30">
      <w:r w:rsidRPr="00673F30">
        <w:t>Ressources documentaires : Enseignement et aide pédagogique aux élèves aveugles et malvoyants</w:t>
      </w:r>
      <w:r w:rsidR="00E866F1">
        <w:t xml:space="preserve">. </w:t>
      </w:r>
      <w:r w:rsidRPr="00673F30">
        <w:t xml:space="preserve">Annie </w:t>
      </w:r>
      <w:proofErr w:type="spellStart"/>
      <w:r w:rsidRPr="00673F30">
        <w:t>Tromeur</w:t>
      </w:r>
      <w:proofErr w:type="spellEnd"/>
      <w:r w:rsidRPr="00673F30">
        <w:t xml:space="preserve"> et Nathalie </w:t>
      </w:r>
      <w:proofErr w:type="spellStart"/>
      <w:r w:rsidRPr="00673F30">
        <w:t>Lewi</w:t>
      </w:r>
      <w:proofErr w:type="spellEnd"/>
      <w:r w:rsidRPr="00673F30">
        <w:t>-Dumont</w:t>
      </w:r>
    </w:p>
    <w:sectPr w:rsidR="00673F30" w:rsidRPr="00673F30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6E"/>
    <w:rsid w:val="00011F40"/>
    <w:rsid w:val="00014C38"/>
    <w:rsid w:val="000357EE"/>
    <w:rsid w:val="0004200C"/>
    <w:rsid w:val="00046FED"/>
    <w:rsid w:val="00054512"/>
    <w:rsid w:val="000A3A23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73715"/>
    <w:rsid w:val="001D4102"/>
    <w:rsid w:val="001D663F"/>
    <w:rsid w:val="001D6FC9"/>
    <w:rsid w:val="001E015C"/>
    <w:rsid w:val="001F5F0F"/>
    <w:rsid w:val="002237BF"/>
    <w:rsid w:val="00224528"/>
    <w:rsid w:val="00281EA7"/>
    <w:rsid w:val="00294049"/>
    <w:rsid w:val="002A1403"/>
    <w:rsid w:val="002A715C"/>
    <w:rsid w:val="002B7A25"/>
    <w:rsid w:val="002C2692"/>
    <w:rsid w:val="002D2FD8"/>
    <w:rsid w:val="002F024B"/>
    <w:rsid w:val="00305D98"/>
    <w:rsid w:val="00314810"/>
    <w:rsid w:val="00323FA8"/>
    <w:rsid w:val="0032601D"/>
    <w:rsid w:val="00327F86"/>
    <w:rsid w:val="0034458B"/>
    <w:rsid w:val="00354445"/>
    <w:rsid w:val="003608C3"/>
    <w:rsid w:val="00373C1D"/>
    <w:rsid w:val="0037681C"/>
    <w:rsid w:val="00397396"/>
    <w:rsid w:val="003B7805"/>
    <w:rsid w:val="003B7CCA"/>
    <w:rsid w:val="003F41B2"/>
    <w:rsid w:val="00405171"/>
    <w:rsid w:val="00406E84"/>
    <w:rsid w:val="00433A2A"/>
    <w:rsid w:val="00455B7B"/>
    <w:rsid w:val="00483311"/>
    <w:rsid w:val="004835A2"/>
    <w:rsid w:val="004B1E44"/>
    <w:rsid w:val="004B2828"/>
    <w:rsid w:val="004B6248"/>
    <w:rsid w:val="004C165C"/>
    <w:rsid w:val="004C6508"/>
    <w:rsid w:val="004C7469"/>
    <w:rsid w:val="004E41E3"/>
    <w:rsid w:val="0053317E"/>
    <w:rsid w:val="0055155D"/>
    <w:rsid w:val="00564285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73F30"/>
    <w:rsid w:val="00690E46"/>
    <w:rsid w:val="00695EA5"/>
    <w:rsid w:val="006A6067"/>
    <w:rsid w:val="006C2FCA"/>
    <w:rsid w:val="006C4194"/>
    <w:rsid w:val="006D585B"/>
    <w:rsid w:val="00713831"/>
    <w:rsid w:val="00734281"/>
    <w:rsid w:val="00754292"/>
    <w:rsid w:val="007543F4"/>
    <w:rsid w:val="007823A3"/>
    <w:rsid w:val="00786A7D"/>
    <w:rsid w:val="007A456B"/>
    <w:rsid w:val="007F7283"/>
    <w:rsid w:val="00804822"/>
    <w:rsid w:val="00852EBF"/>
    <w:rsid w:val="00867C91"/>
    <w:rsid w:val="00871565"/>
    <w:rsid w:val="00871BD2"/>
    <w:rsid w:val="00873C6E"/>
    <w:rsid w:val="00874CD6"/>
    <w:rsid w:val="00886BFF"/>
    <w:rsid w:val="00887A4B"/>
    <w:rsid w:val="008A0D03"/>
    <w:rsid w:val="008B1629"/>
    <w:rsid w:val="008B42E0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9F44AB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93964"/>
    <w:rsid w:val="00BC4E7D"/>
    <w:rsid w:val="00BC7511"/>
    <w:rsid w:val="00C71ACF"/>
    <w:rsid w:val="00C852A0"/>
    <w:rsid w:val="00CA09B1"/>
    <w:rsid w:val="00CA22E6"/>
    <w:rsid w:val="00CB07E5"/>
    <w:rsid w:val="00CC5177"/>
    <w:rsid w:val="00CD073A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821CB"/>
    <w:rsid w:val="00D84907"/>
    <w:rsid w:val="00D87D41"/>
    <w:rsid w:val="00D90BB8"/>
    <w:rsid w:val="00DB27E2"/>
    <w:rsid w:val="00DF03A0"/>
    <w:rsid w:val="00DF26B4"/>
    <w:rsid w:val="00DF7CFB"/>
    <w:rsid w:val="00E0019E"/>
    <w:rsid w:val="00E35D39"/>
    <w:rsid w:val="00E516F8"/>
    <w:rsid w:val="00E866F1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B012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866F1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66F1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55, 3e trimestre 2011</vt:lpstr>
    </vt:vector>
  </TitlesOfParts>
  <Manager/>
  <Company/>
  <LinksUpToDate>false</LinksUpToDate>
  <CharactersWithSpaces>3277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55, 3e trimestre 2011</dc:title>
  <dc:subject/>
  <dc:creator>Pôle Publications du pôle Ressources de l'INSEI</dc:creator>
  <cp:keywords/>
  <dc:description/>
  <cp:lastModifiedBy>Formateur</cp:lastModifiedBy>
  <cp:revision>11</cp:revision>
  <dcterms:created xsi:type="dcterms:W3CDTF">2025-02-19T11:00:00Z</dcterms:created>
  <dcterms:modified xsi:type="dcterms:W3CDTF">2025-02-21T17:31:00Z</dcterms:modified>
  <cp:category/>
</cp:coreProperties>
</file>