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1F0D" w14:textId="115FEBF3" w:rsidR="00405171" w:rsidRPr="00405171" w:rsidRDefault="00E33758" w:rsidP="009A0404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405171" w:rsidRPr="00405171">
        <w:t>41 (1</w:t>
      </w:r>
      <w:r w:rsidR="00405171" w:rsidRPr="00E33758">
        <w:rPr>
          <w:rFonts w:cs="Times New Roman (Titres CS)"/>
          <w:vertAlign w:val="superscript"/>
        </w:rPr>
        <w:t>er</w:t>
      </w:r>
      <w:r w:rsidR="00405171" w:rsidRPr="00405171">
        <w:t xml:space="preserve"> </w:t>
      </w:r>
      <w:r w:rsidR="009A0404">
        <w:t>trimestre 2008)</w:t>
      </w:r>
    </w:p>
    <w:p w14:paraId="47DC1B40" w14:textId="77777777" w:rsidR="00405171" w:rsidRPr="00405171" w:rsidRDefault="00405171" w:rsidP="00405171">
      <w:r w:rsidRPr="00405171">
        <w:t xml:space="preserve">Éditorial </w:t>
      </w:r>
      <w:r w:rsidR="00BE209B">
        <w:t>Hervé Benoit</w:t>
      </w:r>
    </w:p>
    <w:p w14:paraId="620E44E2" w14:textId="77777777" w:rsidR="00405171" w:rsidRPr="00405171" w:rsidRDefault="00405171" w:rsidP="003D07FD">
      <w:pPr>
        <w:pStyle w:val="Titre2"/>
      </w:pPr>
      <w:r w:rsidRPr="00405171">
        <w:t>Dossier « Comment faire ? Le d</w:t>
      </w:r>
      <w:r w:rsidR="003D07FD">
        <w:t>éfi de l’analyse de pratiques »</w:t>
      </w:r>
    </w:p>
    <w:p w14:paraId="58757BC0" w14:textId="77777777" w:rsidR="00405171" w:rsidRPr="00405171" w:rsidRDefault="00405171" w:rsidP="00405171">
      <w:r w:rsidRPr="00405171">
        <w:t xml:space="preserve">Dossier dirigé par Suzanne </w:t>
      </w:r>
      <w:proofErr w:type="spellStart"/>
      <w:r w:rsidRPr="00405171">
        <w:t>Na</w:t>
      </w:r>
      <w:r w:rsidR="003D07FD">
        <w:t>dot</w:t>
      </w:r>
      <w:proofErr w:type="spellEnd"/>
      <w:r w:rsidR="003D07FD">
        <w:t>, Françoise Duquesne-</w:t>
      </w:r>
      <w:proofErr w:type="spellStart"/>
      <w:r w:rsidR="003D07FD">
        <w:t>Belfais</w:t>
      </w:r>
      <w:proofErr w:type="spellEnd"/>
    </w:p>
    <w:p w14:paraId="2E1952F0" w14:textId="77777777" w:rsidR="00405171" w:rsidRPr="00405171" w:rsidRDefault="00405171" w:rsidP="00405171">
      <w:r w:rsidRPr="00405171">
        <w:t>Regards multiples sur une pensée du faire : l’analyse de pratiques profession</w:t>
      </w:r>
      <w:r w:rsidR="003D07FD">
        <w:t xml:space="preserve">nelles. Présentation du dossier. </w:t>
      </w:r>
      <w:r w:rsidRPr="00405171">
        <w:t xml:space="preserve">Suzanne </w:t>
      </w:r>
      <w:proofErr w:type="spellStart"/>
      <w:r w:rsidRPr="00405171">
        <w:t>Na</w:t>
      </w:r>
      <w:r w:rsidR="003D07FD">
        <w:t>dot</w:t>
      </w:r>
      <w:proofErr w:type="spellEnd"/>
      <w:r w:rsidR="003D07FD">
        <w:t>, Françoise Duquesne-</w:t>
      </w:r>
      <w:proofErr w:type="spellStart"/>
      <w:r w:rsidR="003D07FD">
        <w:t>Belfais</w:t>
      </w:r>
      <w:proofErr w:type="spellEnd"/>
    </w:p>
    <w:p w14:paraId="1C8F8107" w14:textId="77777777" w:rsidR="00405171" w:rsidRPr="00405171" w:rsidRDefault="00405171" w:rsidP="00405171">
      <w:r w:rsidRPr="00405171">
        <w:t>Répondre aux exigences de la formation des enseignants de l’ASH. L’analyse de pratiques comme lien en</w:t>
      </w:r>
      <w:r w:rsidR="003D07FD">
        <w:t>tre théorie et pratique. Françoise Duquesne-</w:t>
      </w:r>
      <w:proofErr w:type="spellStart"/>
      <w:r w:rsidR="003D07FD">
        <w:t>Belfais</w:t>
      </w:r>
      <w:proofErr w:type="spellEnd"/>
    </w:p>
    <w:p w14:paraId="4855BA17" w14:textId="77777777" w:rsidR="00405171" w:rsidRPr="00405171" w:rsidRDefault="003D07FD" w:rsidP="00405171">
      <w:r>
        <w:t xml:space="preserve">Paroles de stagiaires. Marguerite </w:t>
      </w:r>
      <w:proofErr w:type="spellStart"/>
      <w:r>
        <w:t>Perdriault</w:t>
      </w:r>
      <w:proofErr w:type="spellEnd"/>
    </w:p>
    <w:p w14:paraId="1BD0E850" w14:textId="77777777" w:rsidR="00405171" w:rsidRPr="00405171" w:rsidRDefault="00405171" w:rsidP="00405171">
      <w:r w:rsidRPr="00405171">
        <w:t>De la plainte en analyse de p</w:t>
      </w:r>
      <w:r w:rsidR="003D07FD">
        <w:t>ratiques. Le travail du récit. Thierry Bourgoin</w:t>
      </w:r>
    </w:p>
    <w:p w14:paraId="386D0461" w14:textId="77777777" w:rsidR="00405171" w:rsidRPr="00405171" w:rsidRDefault="00405171" w:rsidP="00405171">
      <w:r w:rsidRPr="00405171">
        <w:t>Chercher des solutions pour les autres,</w:t>
      </w:r>
      <w:r w:rsidR="003D07FD">
        <w:t xml:space="preserve"> c’est en trouver pour soi-même. </w:t>
      </w:r>
      <w:r w:rsidRPr="00405171">
        <w:t>J</w:t>
      </w:r>
      <w:r w:rsidR="003D07FD">
        <w:t xml:space="preserve">ean-Pierre </w:t>
      </w:r>
      <w:proofErr w:type="spellStart"/>
      <w:r w:rsidR="003D07FD">
        <w:t>Montagné</w:t>
      </w:r>
      <w:proofErr w:type="spellEnd"/>
    </w:p>
    <w:p w14:paraId="494DC35F" w14:textId="77777777" w:rsidR="00405171" w:rsidRPr="00405171" w:rsidRDefault="00405171" w:rsidP="00405171">
      <w:r w:rsidRPr="00405171">
        <w:t>Une rencontre singulière avec des souffrances multiples. L’a</w:t>
      </w:r>
      <w:r w:rsidR="003D07FD">
        <w:t xml:space="preserve">nalyse de pratiques en option C. </w:t>
      </w:r>
      <w:r w:rsidRPr="00405171">
        <w:t>Christine Bataille, Cécile Le</w:t>
      </w:r>
      <w:r w:rsidR="003D07FD">
        <w:t xml:space="preserve">stoquoy, Marie-Anne </w:t>
      </w:r>
      <w:proofErr w:type="spellStart"/>
      <w:r w:rsidR="003D07FD">
        <w:t>Sandrin-Bui</w:t>
      </w:r>
      <w:proofErr w:type="spellEnd"/>
    </w:p>
    <w:p w14:paraId="474CEDF3" w14:textId="77777777" w:rsidR="00405171" w:rsidRPr="00405171" w:rsidRDefault="00405171" w:rsidP="00405171">
      <w:r w:rsidRPr="00405171">
        <w:t>L’animation des séances d’an</w:t>
      </w:r>
      <w:r w:rsidR="003E172B">
        <w:t xml:space="preserve">alyse de pratiques. Le binôme. </w:t>
      </w:r>
      <w:r w:rsidRPr="00405171">
        <w:t xml:space="preserve">Magali </w:t>
      </w:r>
      <w:proofErr w:type="spellStart"/>
      <w:r w:rsidRPr="00405171">
        <w:t>Viallefond</w:t>
      </w:r>
      <w:proofErr w:type="spellEnd"/>
    </w:p>
    <w:p w14:paraId="6D516655" w14:textId="77777777" w:rsidR="00405171" w:rsidRPr="00405171" w:rsidRDefault="00405171" w:rsidP="00405171">
      <w:r w:rsidRPr="00405171">
        <w:t>L’analyse de pratique</w:t>
      </w:r>
      <w:r w:rsidR="003E172B">
        <w:t xml:space="preserve">s pour les enseignants sourds. </w:t>
      </w:r>
      <w:r w:rsidRPr="00405171">
        <w:t xml:space="preserve">José </w:t>
      </w:r>
      <w:proofErr w:type="spellStart"/>
      <w:r w:rsidR="003E172B">
        <w:t>Dobrzalovski</w:t>
      </w:r>
      <w:proofErr w:type="spellEnd"/>
      <w:r w:rsidR="003E172B">
        <w:t>, Véronique Geffroy</w:t>
      </w:r>
    </w:p>
    <w:p w14:paraId="66CFA9A9" w14:textId="77777777" w:rsidR="00405171" w:rsidRPr="00405171" w:rsidRDefault="003E172B" w:rsidP="00405171">
      <w:r>
        <w:t xml:space="preserve">Idées reçues. Marguerite </w:t>
      </w:r>
      <w:proofErr w:type="spellStart"/>
      <w:r>
        <w:t>Perdriault</w:t>
      </w:r>
      <w:proofErr w:type="spellEnd"/>
    </w:p>
    <w:p w14:paraId="47ACB00E" w14:textId="77777777" w:rsidR="00405171" w:rsidRPr="00405171" w:rsidRDefault="00405171" w:rsidP="00405171">
      <w:r w:rsidRPr="00405171">
        <w:t>Mise en place d’une pratique d’analyse groupale en in</w:t>
      </w:r>
      <w:r w:rsidR="003E172B">
        <w:t xml:space="preserve">stitution pluri-professionnelle. </w:t>
      </w:r>
      <w:r w:rsidRPr="00405171">
        <w:t xml:space="preserve">Danièle </w:t>
      </w:r>
      <w:proofErr w:type="spellStart"/>
      <w:r w:rsidRPr="00405171">
        <w:t>Toubert-Duffort</w:t>
      </w:r>
      <w:proofErr w:type="spellEnd"/>
      <w:r w:rsidRPr="00405171">
        <w:t>, Dominique</w:t>
      </w:r>
      <w:r w:rsidR="003E172B">
        <w:t xml:space="preserve"> </w:t>
      </w:r>
      <w:proofErr w:type="spellStart"/>
      <w:r w:rsidR="003E172B">
        <w:t>Gazay</w:t>
      </w:r>
      <w:proofErr w:type="spellEnd"/>
      <w:r w:rsidR="003E172B">
        <w:t>-Gonnet</w:t>
      </w:r>
    </w:p>
    <w:p w14:paraId="46EAE5FF" w14:textId="77777777" w:rsidR="00405171" w:rsidRPr="00405171" w:rsidRDefault="00405171" w:rsidP="00405171">
      <w:r w:rsidRPr="00405171">
        <w:t>Différences professio</w:t>
      </w:r>
      <w:r w:rsidR="003E172B">
        <w:t xml:space="preserve">nnelles et analyse collective. </w:t>
      </w:r>
      <w:r w:rsidRPr="00405171">
        <w:t>Marti</w:t>
      </w:r>
      <w:r w:rsidR="003E172B">
        <w:t xml:space="preserve">ne Laurence, Jacqueline </w:t>
      </w:r>
      <w:proofErr w:type="spellStart"/>
      <w:r w:rsidR="003E172B">
        <w:t>Puyalet</w:t>
      </w:r>
      <w:proofErr w:type="spellEnd"/>
    </w:p>
    <w:p w14:paraId="3C864A78" w14:textId="77777777" w:rsidR="00405171" w:rsidRPr="00405171" w:rsidRDefault="00405171" w:rsidP="00405171">
      <w:r w:rsidRPr="00405171">
        <w:t>Une histoire des origines des groupes d’an</w:t>
      </w:r>
      <w:r w:rsidR="003E172B">
        <w:t xml:space="preserve">alyse des pratiques (1922-1995). </w:t>
      </w:r>
      <w:r w:rsidRPr="00405171">
        <w:t>J</w:t>
      </w:r>
      <w:r w:rsidR="003E172B">
        <w:t>acques Nimier</w:t>
      </w:r>
    </w:p>
    <w:p w14:paraId="06E3A77A" w14:textId="77777777" w:rsidR="00405171" w:rsidRPr="00405171" w:rsidRDefault="00405171" w:rsidP="00405171">
      <w:r w:rsidRPr="00405171">
        <w:t>Vers une professionnalisation des analystes de la prat</w:t>
      </w:r>
      <w:r w:rsidR="003E172B">
        <w:t>ique professionnelle. Claudine Blanchard-</w:t>
      </w:r>
      <w:proofErr w:type="spellStart"/>
      <w:r w:rsidR="003E172B">
        <w:t>Laville</w:t>
      </w:r>
      <w:proofErr w:type="spellEnd"/>
    </w:p>
    <w:p w14:paraId="669CAA8A" w14:textId="079768BD" w:rsidR="00405171" w:rsidRPr="00405171" w:rsidRDefault="003E172B" w:rsidP="00405171">
      <w:r>
        <w:t xml:space="preserve">Entre pratique et institution. </w:t>
      </w:r>
      <w:r w:rsidR="00405171" w:rsidRPr="00405171">
        <w:t>L’analyse institutionnelle des pratiques professionnelles</w:t>
      </w:r>
      <w:r w:rsidR="001801D8">
        <w:t xml:space="preserve">. </w:t>
      </w:r>
      <w:r>
        <w:t>Gilles Monceau</w:t>
      </w:r>
    </w:p>
    <w:p w14:paraId="23476B51" w14:textId="77777777" w:rsidR="00405171" w:rsidRPr="00405171" w:rsidRDefault="00405171" w:rsidP="00405171">
      <w:r w:rsidRPr="00405171">
        <w:t>Analyse de pratique</w:t>
      </w:r>
      <w:r w:rsidR="003E172B">
        <w:t xml:space="preserve">s et identité professionnelle. Fabienne </w:t>
      </w:r>
      <w:proofErr w:type="spellStart"/>
      <w:r w:rsidR="003E172B">
        <w:t>Saboya</w:t>
      </w:r>
      <w:proofErr w:type="spellEnd"/>
    </w:p>
    <w:p w14:paraId="05ECCD95" w14:textId="77777777" w:rsidR="00405171" w:rsidRPr="00405171" w:rsidRDefault="00405171" w:rsidP="00405171">
      <w:r w:rsidRPr="00405171">
        <w:t>Du jugement et de l’évaluation en analyse des pratiques. Un sujet délica</w:t>
      </w:r>
      <w:r w:rsidR="003E172B">
        <w:t>t, une pratique problématique. Richard Étienne</w:t>
      </w:r>
    </w:p>
    <w:p w14:paraId="689787B8" w14:textId="77777777" w:rsidR="00CF08CD" w:rsidRDefault="00405171" w:rsidP="00405171">
      <w:r w:rsidRPr="00405171">
        <w:t>Pourquoi superviser l’analyse de pratiques ? Vers une maîtrise du t</w:t>
      </w:r>
      <w:r w:rsidR="003E172B">
        <w:t xml:space="preserve">ravail dans l’intersubjectivité. </w:t>
      </w:r>
      <w:r w:rsidRPr="00405171">
        <w:t xml:space="preserve">Suzanne </w:t>
      </w:r>
      <w:proofErr w:type="spellStart"/>
      <w:r w:rsidRPr="00405171">
        <w:t>Nadot</w:t>
      </w:r>
      <w:proofErr w:type="spellEnd"/>
      <w:r w:rsidRPr="00405171">
        <w:t>, Sandra Bruno</w:t>
      </w:r>
    </w:p>
    <w:p w14:paraId="183E9FB2" w14:textId="77777777" w:rsidR="009A0404" w:rsidRPr="009A0404" w:rsidRDefault="003E172B" w:rsidP="003E172B">
      <w:pPr>
        <w:pStyle w:val="Titre2"/>
      </w:pPr>
      <w:r>
        <w:lastRenderedPageBreak/>
        <w:t>Études et formations</w:t>
      </w:r>
    </w:p>
    <w:p w14:paraId="35814130" w14:textId="77777777" w:rsidR="009A0404" w:rsidRPr="009A0404" w:rsidRDefault="009A0404" w:rsidP="009A0404">
      <w:r w:rsidRPr="009A0404">
        <w:t>L’évaluation du sy</w:t>
      </w:r>
      <w:r w:rsidR="003E172B">
        <w:t xml:space="preserve">stème scolaire à l’aide du </w:t>
      </w:r>
      <w:proofErr w:type="spellStart"/>
      <w:r w:rsidR="003E172B">
        <w:t>Fast</w:t>
      </w:r>
      <w:proofErr w:type="spellEnd"/>
      <w:r w:rsidR="003E172B">
        <w:t xml:space="preserve">. </w:t>
      </w:r>
      <w:r w:rsidRPr="009A0404">
        <w:t xml:space="preserve">Gilles </w:t>
      </w:r>
      <w:proofErr w:type="spellStart"/>
      <w:r w:rsidRPr="009A0404">
        <w:t>Brandibas</w:t>
      </w:r>
      <w:proofErr w:type="spellEnd"/>
      <w:r w:rsidRPr="009A0404">
        <w:t>,</w:t>
      </w:r>
      <w:r w:rsidR="003E172B">
        <w:t xml:space="preserve"> Dominique Leclercq, Pol Dupont</w:t>
      </w:r>
    </w:p>
    <w:p w14:paraId="3AAE99E4" w14:textId="77777777" w:rsidR="009A0404" w:rsidRPr="009A0404" w:rsidRDefault="003E172B" w:rsidP="003E172B">
      <w:pPr>
        <w:pStyle w:val="Titre2"/>
      </w:pPr>
      <w:r>
        <w:t>Pédagogie et psychopédagogie</w:t>
      </w:r>
    </w:p>
    <w:p w14:paraId="5752964B" w14:textId="77777777" w:rsidR="009A0404" w:rsidRPr="009A0404" w:rsidRDefault="009A0404" w:rsidP="009A0404">
      <w:r w:rsidRPr="009A0404">
        <w:t xml:space="preserve">Quelques repères pour la prise en charge des élèves nouvellement </w:t>
      </w:r>
      <w:r w:rsidR="003E172B">
        <w:t>arrivés d’Afrique francophone. Claudine Nicolas</w:t>
      </w:r>
    </w:p>
    <w:p w14:paraId="165CAC9E" w14:textId="77777777" w:rsidR="009A0404" w:rsidRPr="009A0404" w:rsidRDefault="003E172B" w:rsidP="003E172B">
      <w:pPr>
        <w:pStyle w:val="Titre2"/>
      </w:pPr>
      <w:r>
        <w:t>NTIC</w:t>
      </w:r>
    </w:p>
    <w:p w14:paraId="7C56D60D" w14:textId="77777777" w:rsidR="009A0404" w:rsidRPr="009A0404" w:rsidRDefault="009A0404" w:rsidP="009A0404">
      <w:r w:rsidRPr="009A0404">
        <w:t xml:space="preserve">Le système éducatif britannique et la place des </w:t>
      </w:r>
      <w:proofErr w:type="spellStart"/>
      <w:r w:rsidRPr="009A0404">
        <w:t>Tice</w:t>
      </w:r>
      <w:proofErr w:type="spellEnd"/>
      <w:r w:rsidRPr="009A0404">
        <w:t xml:space="preserve"> : entre objectifs d’efficacité économique et souci d’inclusion Vu du BETT : </w:t>
      </w:r>
      <w:r w:rsidR="003E172B">
        <w:t>voisins proches et différents. Monique Royer, Patrice Renaud</w:t>
      </w:r>
    </w:p>
    <w:p w14:paraId="2A5EBAD1" w14:textId="77777777" w:rsidR="009A0404" w:rsidRPr="009A0404" w:rsidRDefault="009A0404" w:rsidP="003E172B">
      <w:pPr>
        <w:pStyle w:val="Titre2"/>
      </w:pPr>
      <w:r w:rsidRPr="009A0404">
        <w:t>Politi</w:t>
      </w:r>
      <w:r w:rsidR="003E172B">
        <w:t>ques et institutions éducatives</w:t>
      </w:r>
    </w:p>
    <w:p w14:paraId="0F31B4C7" w14:textId="77777777" w:rsidR="009A0404" w:rsidRPr="009A0404" w:rsidRDefault="009A0404" w:rsidP="009A0404">
      <w:r w:rsidRPr="009A0404">
        <w:t>Les conditions d’un partenariat effectif</w:t>
      </w:r>
      <w:r w:rsidR="003E172B">
        <w:t xml:space="preserve"> avec les familles au collège. Pierre de </w:t>
      </w:r>
      <w:proofErr w:type="spellStart"/>
      <w:r w:rsidR="003E172B">
        <w:t>Battista</w:t>
      </w:r>
      <w:proofErr w:type="spellEnd"/>
    </w:p>
    <w:p w14:paraId="00F0E966" w14:textId="77777777" w:rsidR="009A0404" w:rsidRPr="009A0404" w:rsidRDefault="009A0404" w:rsidP="009A0404">
      <w:r w:rsidRPr="009A0404">
        <w:t>Entre handicap mental et psychique et troubles importants des fonctions cogni</w:t>
      </w:r>
      <w:r w:rsidR="003E172B">
        <w:t>tives : quelle terminologie ? Christine Philip</w:t>
      </w:r>
    </w:p>
    <w:p w14:paraId="35369CE3" w14:textId="77777777" w:rsidR="009A0404" w:rsidRPr="009A0404" w:rsidRDefault="003E172B" w:rsidP="003E172B">
      <w:pPr>
        <w:pStyle w:val="Titre2"/>
      </w:pPr>
      <w:r>
        <w:t>L’international</w:t>
      </w:r>
    </w:p>
    <w:p w14:paraId="0B2D781A" w14:textId="77777777" w:rsidR="009A0404" w:rsidRPr="009A0404" w:rsidRDefault="003E172B" w:rsidP="009A0404">
      <w:r>
        <w:t xml:space="preserve">International en bref. </w:t>
      </w:r>
      <w:proofErr w:type="spellStart"/>
      <w:r w:rsidR="009A0404" w:rsidRPr="009A0404">
        <w:t>Nel</w:t>
      </w:r>
      <w:proofErr w:type="spellEnd"/>
      <w:r w:rsidR="009A0404" w:rsidRPr="009A0404">
        <w:t xml:space="preserve"> </w:t>
      </w:r>
      <w:proofErr w:type="spellStart"/>
      <w:r w:rsidR="009A0404" w:rsidRPr="009A0404">
        <w:t>Saumo</w:t>
      </w:r>
      <w:r>
        <w:t>nt</w:t>
      </w:r>
      <w:proofErr w:type="spellEnd"/>
    </w:p>
    <w:p w14:paraId="6A652EEF" w14:textId="77777777" w:rsidR="009A0404" w:rsidRPr="009A0404" w:rsidRDefault="003E172B" w:rsidP="003E172B">
      <w:pPr>
        <w:pStyle w:val="Titre2"/>
      </w:pPr>
      <w:r>
        <w:t>Lire, voir, entendre</w:t>
      </w:r>
    </w:p>
    <w:p w14:paraId="46C672D5" w14:textId="77777777" w:rsidR="009A0404" w:rsidRPr="009A0404" w:rsidRDefault="003E172B" w:rsidP="009A0404">
      <w:r>
        <w:t>Comptes rendus de lecture</w:t>
      </w:r>
    </w:p>
    <w:p w14:paraId="46303C08" w14:textId="77777777" w:rsidR="009A0404" w:rsidRPr="009A0404" w:rsidRDefault="003E172B" w:rsidP="009A0404">
      <w:r>
        <w:t>Parutions récentes</w:t>
      </w:r>
    </w:p>
    <w:p w14:paraId="437BD2E7" w14:textId="77777777" w:rsidR="009A0404" w:rsidRPr="009A0404" w:rsidRDefault="009A0404" w:rsidP="009A0404">
      <w:r w:rsidRPr="009A0404">
        <w:t>Ressources documentaires : Scolarisation et psychopédagogie des enfants et adolescents malades</w:t>
      </w:r>
      <w:r w:rsidR="003E172B">
        <w:t xml:space="preserve">. </w:t>
      </w:r>
      <w:r w:rsidRPr="009A0404">
        <w:t xml:space="preserve">Thérèse Barbier et Danièle </w:t>
      </w:r>
      <w:proofErr w:type="spellStart"/>
      <w:r w:rsidRPr="009A0404">
        <w:t>Toubert</w:t>
      </w:r>
      <w:proofErr w:type="spellEnd"/>
    </w:p>
    <w:sectPr w:rsidR="009A0404" w:rsidRPr="009A0404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801D8"/>
    <w:rsid w:val="001D4102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545DB"/>
    <w:rsid w:val="003608C3"/>
    <w:rsid w:val="00373C1D"/>
    <w:rsid w:val="0037681C"/>
    <w:rsid w:val="00397396"/>
    <w:rsid w:val="003B7805"/>
    <w:rsid w:val="003D07FD"/>
    <w:rsid w:val="003E172B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E398B"/>
    <w:rsid w:val="00602A68"/>
    <w:rsid w:val="00655122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A2593E"/>
    <w:rsid w:val="00A62A22"/>
    <w:rsid w:val="00AA0055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C4E7D"/>
    <w:rsid w:val="00BC7511"/>
    <w:rsid w:val="00BE209B"/>
    <w:rsid w:val="00C71ACF"/>
    <w:rsid w:val="00C852A0"/>
    <w:rsid w:val="00C94642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33758"/>
    <w:rsid w:val="00E516F8"/>
    <w:rsid w:val="00E66C4E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A5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383</Words>
  <Characters>2534</Characters>
  <Application>Microsoft Office Word</Application>
  <DocSecurity>0</DocSecurity>
  <Lines>58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41, 1er trimestre 2008</vt:lpstr>
    </vt:vector>
  </TitlesOfParts>
  <Manager/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41, 1er trimestre 2008</dc:title>
  <dc:subject/>
  <dc:creator>Pôle Publications, pôle Ressources de l'INSEI</dc:creator>
  <cp:keywords/>
  <dc:description/>
  <cp:lastModifiedBy>Vincent Le Calvez</cp:lastModifiedBy>
  <cp:revision>10</cp:revision>
  <dcterms:created xsi:type="dcterms:W3CDTF">2025-02-18T08:24:00Z</dcterms:created>
  <dcterms:modified xsi:type="dcterms:W3CDTF">2025-02-18T19:46:00Z</dcterms:modified>
  <cp:category/>
</cp:coreProperties>
</file>