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122" w:rsidRDefault="007D14C3" w:rsidP="004C6508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</w:t>
      </w:r>
      <w:r>
        <w:rPr>
          <w:i/>
          <w:iCs/>
        </w:rPr>
        <w:br/>
      </w:r>
      <w:r w:rsidRPr="00454B46">
        <w:rPr>
          <w:i/>
          <w:iCs/>
        </w:rPr>
        <w:t>de l'adaptation et de la scolarisation</w:t>
      </w:r>
      <w:r w:rsidRPr="00454B46">
        <w:t xml:space="preserve"> </w:t>
      </w:r>
      <w:r>
        <w:br/>
      </w:r>
      <w:r w:rsidR="00655122" w:rsidRPr="00655122">
        <w:t>du</w:t>
      </w:r>
      <w:r w:rsidR="00655122">
        <w:t xml:space="preserve"> numéro 37 (1</w:t>
      </w:r>
      <w:r w:rsidR="00655122" w:rsidRPr="007D14C3">
        <w:rPr>
          <w:rFonts w:cs="Times New Roman (Titres CS)"/>
          <w:vertAlign w:val="superscript"/>
        </w:rPr>
        <w:t>er</w:t>
      </w:r>
      <w:r w:rsidR="00655122">
        <w:t xml:space="preserve"> trimestre 2007)</w:t>
      </w:r>
    </w:p>
    <w:p w:rsidR="004C6508" w:rsidRDefault="00655122" w:rsidP="00655122">
      <w:r w:rsidRPr="00655122">
        <w:t>Éditorial</w:t>
      </w:r>
      <w:r w:rsidR="004C6508">
        <w:t>. Hervé Benoit</w:t>
      </w:r>
    </w:p>
    <w:p w:rsidR="00655122" w:rsidRDefault="004C6508" w:rsidP="004C6508">
      <w:pPr>
        <w:pStyle w:val="Titre2"/>
      </w:pPr>
      <w:r>
        <w:t xml:space="preserve">Dossier </w:t>
      </w:r>
      <w:r w:rsidR="00655122" w:rsidRPr="00655122">
        <w:t>De l’</w:t>
      </w:r>
      <w:r>
        <w:t>UPI en collège à l’UPI en lycée</w:t>
      </w:r>
    </w:p>
    <w:p w:rsidR="00655122" w:rsidRDefault="00655122" w:rsidP="00655122">
      <w:r w:rsidRPr="00655122">
        <w:t>Dossier dirigé par An</w:t>
      </w:r>
      <w:r w:rsidR="004C6508">
        <w:t xml:space="preserve">dré Philip et Philippe </w:t>
      </w:r>
      <w:proofErr w:type="spellStart"/>
      <w:r w:rsidR="004C6508">
        <w:t>Mazereau</w:t>
      </w:r>
      <w:proofErr w:type="spellEnd"/>
    </w:p>
    <w:p w:rsidR="00655122" w:rsidRDefault="004C6508" w:rsidP="00655122">
      <w:r>
        <w:t xml:space="preserve">Présentation du dossier. André Philip, Philippe </w:t>
      </w:r>
      <w:proofErr w:type="spellStart"/>
      <w:r>
        <w:t>Mazereau</w:t>
      </w:r>
      <w:proofErr w:type="spellEnd"/>
    </w:p>
    <w:p w:rsidR="00655122" w:rsidRDefault="00655122" w:rsidP="004C6508">
      <w:pPr>
        <w:pStyle w:val="Titre3"/>
      </w:pPr>
      <w:r w:rsidRPr="00655122">
        <w:t>L’UPI au serv</w:t>
      </w:r>
      <w:r w:rsidR="004C6508">
        <w:t>ice d’une logique de parcours</w:t>
      </w:r>
    </w:p>
    <w:p w:rsidR="00655122" w:rsidRDefault="00655122" w:rsidP="00655122">
      <w:r w:rsidRPr="00655122">
        <w:t>Les UPI des collèges et des lycées : caractéris</w:t>
      </w:r>
      <w:r w:rsidR="004C6508">
        <w:t>tiques, évolutions et dérives. André Philip</w:t>
      </w:r>
    </w:p>
    <w:p w:rsidR="00122C70" w:rsidRDefault="00655122" w:rsidP="00655122">
      <w:r w:rsidRPr="00655122">
        <w:t>La scolarisation des élèves handicapés dans les UPI : enquête sur</w:t>
      </w:r>
      <w:r w:rsidR="005A1A12">
        <w:t xml:space="preserve"> l’enquête. Michelle Frémont</w:t>
      </w:r>
    </w:p>
    <w:p w:rsidR="00122C70" w:rsidRDefault="00655122" w:rsidP="00655122">
      <w:r w:rsidRPr="00655122">
        <w:t>Évaluer les aptitudes des élèves, définir les handicaps : les différents régimes de l’adaptation</w:t>
      </w:r>
      <w:r w:rsidR="005A1A12">
        <w:t xml:space="preserve"> scolaire. Philippe </w:t>
      </w:r>
      <w:proofErr w:type="spellStart"/>
      <w:r w:rsidR="005A1A12">
        <w:t>Mazereau</w:t>
      </w:r>
      <w:proofErr w:type="spellEnd"/>
    </w:p>
    <w:p w:rsidR="00122C70" w:rsidRDefault="00655122" w:rsidP="00655122">
      <w:r w:rsidRPr="00655122">
        <w:t>L’émergence du projet professionnel en UPI : une question qui ne va pas de soi</w:t>
      </w:r>
      <w:r w:rsidR="00036499">
        <w:t>.</w:t>
      </w:r>
      <w:r w:rsidRPr="00655122">
        <w:t xml:space="preserve"> </w:t>
      </w:r>
      <w:proofErr w:type="spellStart"/>
      <w:r w:rsidRPr="00655122">
        <w:t>Paskale</w:t>
      </w:r>
      <w:proofErr w:type="spellEnd"/>
      <w:r w:rsidRPr="00655122">
        <w:t xml:space="preserve"> Jade, Élisabet</w:t>
      </w:r>
      <w:r w:rsidR="005A1A12">
        <w:t xml:space="preserve">h </w:t>
      </w:r>
      <w:proofErr w:type="spellStart"/>
      <w:r w:rsidR="005A1A12">
        <w:t>Lieutier</w:t>
      </w:r>
      <w:proofErr w:type="spellEnd"/>
      <w:r w:rsidR="005A1A12">
        <w:t xml:space="preserve">, Philippe </w:t>
      </w:r>
      <w:proofErr w:type="spellStart"/>
      <w:r w:rsidR="005A1A12">
        <w:t>Mazereau</w:t>
      </w:r>
      <w:proofErr w:type="spellEnd"/>
    </w:p>
    <w:p w:rsidR="005A1A12" w:rsidRDefault="00655122" w:rsidP="00655122">
      <w:r w:rsidRPr="00655122">
        <w:t>Des définition</w:t>
      </w:r>
      <w:r w:rsidR="005A1A12">
        <w:t xml:space="preserve">s du handicap. Étude critique. Henri-Jacques </w:t>
      </w:r>
      <w:proofErr w:type="spellStart"/>
      <w:r w:rsidR="005A1A12">
        <w:t>Stiker</w:t>
      </w:r>
      <w:proofErr w:type="spellEnd"/>
    </w:p>
    <w:p w:rsidR="00122C70" w:rsidRDefault="00655122" w:rsidP="00655122">
      <w:r w:rsidRPr="00655122">
        <w:t>Compétence sociale, certification professionnelle et intégratio</w:t>
      </w:r>
      <w:r w:rsidR="005A1A12">
        <w:t>n au travail</w:t>
      </w:r>
      <w:r w:rsidR="002D27B7">
        <w:t xml:space="preserve">. </w:t>
      </w:r>
      <w:r w:rsidR="00D6546B">
        <w:t>J</w:t>
      </w:r>
      <w:r w:rsidR="005A1A12">
        <w:t xml:space="preserve">ean-Marc </w:t>
      </w:r>
      <w:proofErr w:type="spellStart"/>
      <w:r w:rsidR="005A1A12">
        <w:t>Dutrénit</w:t>
      </w:r>
      <w:proofErr w:type="spellEnd"/>
    </w:p>
    <w:p w:rsidR="00122C70" w:rsidRDefault="00655122" w:rsidP="00655122">
      <w:r w:rsidRPr="00655122">
        <w:t>La formation professionnelle des jeunes avec troubles des fonctions cognitives :</w:t>
      </w:r>
      <w:r w:rsidR="005A1A12">
        <w:t xml:space="preserve"> éléments d’une problématique. André Philip</w:t>
      </w:r>
    </w:p>
    <w:p w:rsidR="00122C70" w:rsidRDefault="00655122" w:rsidP="00655122">
      <w:r w:rsidRPr="00655122">
        <w:t>Qualification et insertion sociale et professionnelle des jeunes en situation de handicap : le contrat d’apprenti</w:t>
      </w:r>
      <w:r w:rsidR="005A1A12">
        <w:t xml:space="preserve">ssage comme outil d’insertion. Daniel </w:t>
      </w:r>
      <w:proofErr w:type="spellStart"/>
      <w:r w:rsidR="005A1A12">
        <w:t>Bredoux</w:t>
      </w:r>
      <w:proofErr w:type="spellEnd"/>
    </w:p>
    <w:p w:rsidR="00122C70" w:rsidRDefault="00655122" w:rsidP="00655122">
      <w:r w:rsidRPr="00655122">
        <w:t>Développer les dispositifs de scolarisation dans le second degré : rôle de</w:t>
      </w:r>
      <w:r w:rsidR="005A1A12">
        <w:t xml:space="preserve"> la formation ? Pascal Bataille</w:t>
      </w:r>
    </w:p>
    <w:p w:rsidR="00122C70" w:rsidRDefault="005A1A12" w:rsidP="005A1A12">
      <w:pPr>
        <w:pStyle w:val="Titre3"/>
      </w:pPr>
      <w:r>
        <w:t>Piloter les dispositifs</w:t>
      </w:r>
    </w:p>
    <w:p w:rsidR="00122C70" w:rsidRDefault="00655122" w:rsidP="00655122">
      <w:r w:rsidRPr="00655122">
        <w:t>Le pilotage académique : développement des UPI en Lycée professionnel pour les élèves atteints de troubles importants des fonctions cogn</w:t>
      </w:r>
      <w:r w:rsidR="005A1A12">
        <w:t xml:space="preserve">itives. </w:t>
      </w:r>
      <w:r w:rsidRPr="00655122">
        <w:t xml:space="preserve">Christine </w:t>
      </w:r>
      <w:proofErr w:type="spellStart"/>
      <w:r w:rsidRPr="00655122">
        <w:t>Cordoliani</w:t>
      </w:r>
      <w:proofErr w:type="spellEnd"/>
      <w:r w:rsidRPr="00655122">
        <w:t>, Pie</w:t>
      </w:r>
      <w:r w:rsidR="005A1A12">
        <w:t xml:space="preserve">rre </w:t>
      </w:r>
      <w:proofErr w:type="spellStart"/>
      <w:r w:rsidR="005A1A12">
        <w:t>Bodenant</w:t>
      </w:r>
      <w:proofErr w:type="spellEnd"/>
      <w:r w:rsidR="005A1A12">
        <w:t xml:space="preserve">, Catherine </w:t>
      </w:r>
      <w:proofErr w:type="spellStart"/>
      <w:r w:rsidR="005A1A12">
        <w:t>Hugault</w:t>
      </w:r>
      <w:proofErr w:type="spellEnd"/>
    </w:p>
    <w:p w:rsidR="00122C70" w:rsidRDefault="00655122" w:rsidP="00655122">
      <w:r w:rsidRPr="00655122">
        <w:t>Les Unités pédagogiques d’intégration da</w:t>
      </w:r>
      <w:r w:rsidR="005A1A12">
        <w:t>ns les collèges et les lycées. Denis Boullier</w:t>
      </w:r>
    </w:p>
    <w:p w:rsidR="00122C70" w:rsidRDefault="00655122" w:rsidP="00655122">
      <w:r w:rsidRPr="00655122">
        <w:t>Création d’une Unité pédagogique d’intégration au Lycée professi</w:t>
      </w:r>
      <w:r w:rsidR="005A1A12">
        <w:t xml:space="preserve">onnel Gabriel Péri à Toulouse. </w:t>
      </w:r>
      <w:r w:rsidRPr="00655122">
        <w:t>Sylvi</w:t>
      </w:r>
      <w:r w:rsidR="005A1A12">
        <w:t>e Renouf</w:t>
      </w:r>
    </w:p>
    <w:p w:rsidR="00122C70" w:rsidRDefault="005A1A12" w:rsidP="005A1A12">
      <w:pPr>
        <w:pStyle w:val="Titre3"/>
      </w:pPr>
      <w:r>
        <w:t>L’éclairage des acteurs</w:t>
      </w:r>
    </w:p>
    <w:p w:rsidR="00122C70" w:rsidRDefault="00655122" w:rsidP="00655122">
      <w:r w:rsidRPr="00655122">
        <w:t>Deux expériences d’UPI pour des élèves avec Troubles des fonctions cognitives en collège. Le point de vue d</w:t>
      </w:r>
      <w:r w:rsidR="005A1A12">
        <w:t>’une principale. Michelle Teil</w:t>
      </w:r>
    </w:p>
    <w:p w:rsidR="00122C70" w:rsidRDefault="00655122" w:rsidP="00655122">
      <w:r w:rsidRPr="00655122">
        <w:t>Une UPI en Lycée professionnel : le reg</w:t>
      </w:r>
      <w:r w:rsidR="005A1A12">
        <w:t xml:space="preserve">ard d’un chef d’établissement. </w:t>
      </w:r>
      <w:r w:rsidRPr="00655122">
        <w:t xml:space="preserve">Laurence </w:t>
      </w:r>
      <w:proofErr w:type="spellStart"/>
      <w:r w:rsidR="005A1A12">
        <w:t>Dromzée</w:t>
      </w:r>
      <w:proofErr w:type="spellEnd"/>
    </w:p>
    <w:p w:rsidR="00122C70" w:rsidRDefault="00655122" w:rsidP="00655122">
      <w:r w:rsidRPr="00655122">
        <w:lastRenderedPageBreak/>
        <w:t>Comparaison entre deux expériences d’enseignement en UPI-collège et UPI-lycée avec des élèves présentant des trou</w:t>
      </w:r>
      <w:r w:rsidR="005A1A12">
        <w:t xml:space="preserve">bles des fonctions cognitives. Nathalie </w:t>
      </w:r>
      <w:proofErr w:type="spellStart"/>
      <w:r w:rsidR="005A1A12">
        <w:t>Bepmale</w:t>
      </w:r>
      <w:proofErr w:type="spellEnd"/>
    </w:p>
    <w:p w:rsidR="00122C70" w:rsidRDefault="00655122" w:rsidP="00655122">
      <w:r w:rsidRPr="00655122">
        <w:t>L’UPI du Lycée professionnel</w:t>
      </w:r>
      <w:r w:rsidR="005A1A12">
        <w:t xml:space="preserve"> de Verrière-en-Forez (Loire). Sandrine </w:t>
      </w:r>
      <w:proofErr w:type="spellStart"/>
      <w:r w:rsidR="005A1A12">
        <w:t>Darnon</w:t>
      </w:r>
      <w:proofErr w:type="spellEnd"/>
    </w:p>
    <w:p w:rsidR="00CF08CD" w:rsidRPr="00655122" w:rsidRDefault="00655122" w:rsidP="00655122">
      <w:r w:rsidRPr="00655122">
        <w:t>Quelques articulations possib</w:t>
      </w:r>
      <w:r w:rsidR="005A1A12">
        <w:t xml:space="preserve">les entre l’UPI et le </w:t>
      </w:r>
      <w:proofErr w:type="spellStart"/>
      <w:r w:rsidR="005A1A12">
        <w:t>Sessad</w:t>
      </w:r>
      <w:proofErr w:type="spellEnd"/>
      <w:r w:rsidR="005A1A12">
        <w:t xml:space="preserve">…. </w:t>
      </w:r>
      <w:r w:rsidRPr="00655122">
        <w:t xml:space="preserve">Jean </w:t>
      </w:r>
      <w:proofErr w:type="spellStart"/>
      <w:r w:rsidRPr="00655122">
        <w:t>Pennaneac’h</w:t>
      </w:r>
      <w:proofErr w:type="spellEnd"/>
    </w:p>
    <w:sectPr w:rsidR="00CF08CD" w:rsidRPr="00655122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1701933823">
    <w:abstractNumId w:val="1"/>
  </w:num>
  <w:num w:numId="2" w16cid:durableId="89766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36499"/>
    <w:rsid w:val="00046FED"/>
    <w:rsid w:val="00054512"/>
    <w:rsid w:val="000B023F"/>
    <w:rsid w:val="000C7CCE"/>
    <w:rsid w:val="000D051A"/>
    <w:rsid w:val="000E464E"/>
    <w:rsid w:val="001074FA"/>
    <w:rsid w:val="00122C70"/>
    <w:rsid w:val="0013297A"/>
    <w:rsid w:val="00142D22"/>
    <w:rsid w:val="00156315"/>
    <w:rsid w:val="00166C2D"/>
    <w:rsid w:val="001D4102"/>
    <w:rsid w:val="002237BF"/>
    <w:rsid w:val="00224528"/>
    <w:rsid w:val="00281EA7"/>
    <w:rsid w:val="002A1403"/>
    <w:rsid w:val="002A715C"/>
    <w:rsid w:val="002B7A25"/>
    <w:rsid w:val="002D27B7"/>
    <w:rsid w:val="00305D98"/>
    <w:rsid w:val="00314810"/>
    <w:rsid w:val="00323FA8"/>
    <w:rsid w:val="0032601D"/>
    <w:rsid w:val="00327F86"/>
    <w:rsid w:val="0034458B"/>
    <w:rsid w:val="00345E78"/>
    <w:rsid w:val="003608C3"/>
    <w:rsid w:val="00373C1D"/>
    <w:rsid w:val="0037681C"/>
    <w:rsid w:val="00397396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6508"/>
    <w:rsid w:val="004C7469"/>
    <w:rsid w:val="004E41E3"/>
    <w:rsid w:val="00517687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E398B"/>
    <w:rsid w:val="00602A68"/>
    <w:rsid w:val="00655122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D14C3"/>
    <w:rsid w:val="007F7283"/>
    <w:rsid w:val="00852EBF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C4E7D"/>
    <w:rsid w:val="00BC7511"/>
    <w:rsid w:val="00C115E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6546B"/>
    <w:rsid w:val="00D821CB"/>
    <w:rsid w:val="00D84907"/>
    <w:rsid w:val="00D87D41"/>
    <w:rsid w:val="00D90BB8"/>
    <w:rsid w:val="00DF03A0"/>
    <w:rsid w:val="00DF7CFB"/>
    <w:rsid w:val="00E0019E"/>
    <w:rsid w:val="00E516F8"/>
    <w:rsid w:val="00E56B76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60A6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1982</Characters>
  <Application>Microsoft Office Word</Application>
  <DocSecurity>0</DocSecurity>
  <Lines>43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37, 1er trimestre 2007</vt:lpstr>
    </vt:vector>
  </TitlesOfParts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37, 1er trimestre 2007</dc:title>
  <dc:subject/>
  <dc:creator>Pôle Publications, pôle Ressources de l'INSEI</dc:creator>
  <cp:keywords/>
  <dc:description/>
  <cp:lastModifiedBy>Microsoft Office User</cp:lastModifiedBy>
  <cp:revision>8</cp:revision>
  <dcterms:created xsi:type="dcterms:W3CDTF">2025-02-17T08:35:00Z</dcterms:created>
  <dcterms:modified xsi:type="dcterms:W3CDTF">2025-02-17T10:30:00Z</dcterms:modified>
  <cp:category/>
</cp:coreProperties>
</file>