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A8AD" w14:textId="3E75421F" w:rsidR="008B1629" w:rsidRPr="008B1629" w:rsidRDefault="0052265B" w:rsidP="00354158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8B1629" w:rsidRPr="008B1629">
        <w:t>35 (3</w:t>
      </w:r>
      <w:r w:rsidR="008B1629" w:rsidRPr="00CA28D0">
        <w:rPr>
          <w:rFonts w:cs="Times New Roman (Titres CS)"/>
          <w:vertAlign w:val="superscript"/>
        </w:rPr>
        <w:t>e</w:t>
      </w:r>
      <w:r w:rsidR="008B1629" w:rsidRPr="008B1629">
        <w:t xml:space="preserve"> </w:t>
      </w:r>
      <w:r w:rsidR="008B1629">
        <w:t>trimestre 2006)</w:t>
      </w:r>
    </w:p>
    <w:p w14:paraId="7AB0BB47" w14:textId="77777777" w:rsidR="008B1629" w:rsidRPr="008B1629" w:rsidRDefault="00CA0082" w:rsidP="008B1629">
      <w:r>
        <w:t>Éditorial. Hervé Benoit</w:t>
      </w:r>
    </w:p>
    <w:p w14:paraId="690D891A" w14:textId="77777777" w:rsidR="008B1629" w:rsidRPr="008B1629" w:rsidRDefault="008B1629" w:rsidP="00CA0082">
      <w:pPr>
        <w:pStyle w:val="Titre2"/>
      </w:pPr>
      <w:r w:rsidRPr="008B1629">
        <w:t>Dossier : Adaptations didactiques 2 Langue française, éducation li</w:t>
      </w:r>
      <w:r w:rsidR="00CA0082">
        <w:t>ttéraire, humaine et artistique</w:t>
      </w:r>
    </w:p>
    <w:p w14:paraId="4751A374" w14:textId="77777777" w:rsidR="008B1629" w:rsidRPr="008B1629" w:rsidRDefault="008B1629" w:rsidP="008B1629">
      <w:r w:rsidRPr="008B1629">
        <w:t xml:space="preserve">Dossier dirigé par Nathalie </w:t>
      </w:r>
      <w:proofErr w:type="spellStart"/>
      <w:r w:rsidRPr="008B1629">
        <w:t>Lewi</w:t>
      </w:r>
      <w:proofErr w:type="spellEnd"/>
      <w:r w:rsidRPr="008B1629">
        <w:t>-Dumont et Hervé</w:t>
      </w:r>
      <w:r w:rsidR="00CA0082">
        <w:t xml:space="preserve"> Benoit</w:t>
      </w:r>
    </w:p>
    <w:p w14:paraId="21F88065" w14:textId="77777777" w:rsidR="008B1629" w:rsidRPr="008B1629" w:rsidRDefault="00CA0082" w:rsidP="008B1629">
      <w:r>
        <w:t xml:space="preserve">Présentation du dossier. </w:t>
      </w:r>
      <w:r w:rsidR="008B1629" w:rsidRPr="008B1629">
        <w:t>Natha</w:t>
      </w:r>
      <w:r>
        <w:t xml:space="preserve">lie </w:t>
      </w:r>
      <w:proofErr w:type="spellStart"/>
      <w:r>
        <w:t>Lewi</w:t>
      </w:r>
      <w:proofErr w:type="spellEnd"/>
      <w:r>
        <w:t>-Dumont et Hervé Benoit</w:t>
      </w:r>
    </w:p>
    <w:p w14:paraId="556261B5" w14:textId="77777777" w:rsidR="008B1629" w:rsidRPr="008B1629" w:rsidRDefault="008B1629" w:rsidP="008B1629">
      <w:r w:rsidRPr="008B1629">
        <w:t>Traditions, tensions, visées du travail sur l’oral dans les classes et di</w:t>
      </w:r>
      <w:r w:rsidR="00CA0082">
        <w:t xml:space="preserve">spositifs d’enseignement adapté. Élisabeth </w:t>
      </w:r>
      <w:proofErr w:type="spellStart"/>
      <w:r w:rsidR="00CA0082">
        <w:t>Nonnon</w:t>
      </w:r>
      <w:proofErr w:type="spellEnd"/>
    </w:p>
    <w:p w14:paraId="3A4B2D61" w14:textId="77777777" w:rsidR="008B1629" w:rsidRPr="008B1629" w:rsidRDefault="008B1629" w:rsidP="008B1629">
      <w:r w:rsidRPr="008B1629">
        <w:t>Cohérences contre cohérences. Quelques instants au cou</w:t>
      </w:r>
      <w:r w:rsidR="00CA0082">
        <w:t xml:space="preserve">rs d’une remédiation. </w:t>
      </w:r>
      <w:r w:rsidRPr="008B1629">
        <w:t xml:space="preserve">Francine </w:t>
      </w:r>
      <w:proofErr w:type="spellStart"/>
      <w:r w:rsidRPr="008B1629">
        <w:t>Darras</w:t>
      </w:r>
      <w:proofErr w:type="spellEnd"/>
      <w:r w:rsidRPr="008B1629">
        <w:t xml:space="preserve"> </w:t>
      </w:r>
    </w:p>
    <w:p w14:paraId="7118A6CC" w14:textId="77777777" w:rsidR="008B1629" w:rsidRPr="008B1629" w:rsidRDefault="008B1629" w:rsidP="008B1629">
      <w:r w:rsidRPr="008B1629">
        <w:t>Écriture et vulnérabilité. Mener un projet d’écriture longue avec des élèves malades ou por</w:t>
      </w:r>
      <w:r w:rsidR="00CA0082">
        <w:t xml:space="preserve">teurs de déficiences motrices. Marguerite </w:t>
      </w:r>
      <w:proofErr w:type="spellStart"/>
      <w:r w:rsidR="00CA0082">
        <w:t>Perdriault</w:t>
      </w:r>
      <w:proofErr w:type="spellEnd"/>
    </w:p>
    <w:p w14:paraId="59C3C1AA" w14:textId="77777777" w:rsidR="008B1629" w:rsidRPr="008B1629" w:rsidRDefault="008B1629" w:rsidP="008B1629">
      <w:r w:rsidRPr="008B1629">
        <w:t>Transmission des valeurs littéraires du conte et adaptation didactique. Une production de textes en groupe pour répondre aux besoins par</w:t>
      </w:r>
      <w:r w:rsidR="00CA0082">
        <w:t xml:space="preserve">ticuliers d’élèves de sixième. Martine </w:t>
      </w:r>
      <w:proofErr w:type="spellStart"/>
      <w:r w:rsidR="00CA0082">
        <w:t>Marsat</w:t>
      </w:r>
      <w:proofErr w:type="spellEnd"/>
    </w:p>
    <w:p w14:paraId="45E983C7" w14:textId="77777777" w:rsidR="008B1629" w:rsidRPr="008B1629" w:rsidRDefault="008B1629" w:rsidP="008B1629">
      <w:r w:rsidRPr="008B1629">
        <w:t xml:space="preserve">Enseigner l’histoire et la géographie à </w:t>
      </w:r>
      <w:r w:rsidR="00CA0082">
        <w:t>des élèves déficients visuels. Marc Lesage</w:t>
      </w:r>
    </w:p>
    <w:p w14:paraId="2A714E26" w14:textId="77777777" w:rsidR="008B1629" w:rsidRPr="008B1629" w:rsidRDefault="008B1629" w:rsidP="008B1629">
      <w:r w:rsidRPr="008B1629">
        <w:t>Les adaptations didactiques dans l’enseignement de la musique à des élèves présentant des troubles</w:t>
      </w:r>
      <w:r w:rsidR="00CA0082">
        <w:t xml:space="preserve"> moteurs dans le second degré. Bernard Arbus</w:t>
      </w:r>
    </w:p>
    <w:p w14:paraId="57CFCE03" w14:textId="77777777" w:rsidR="008B1629" w:rsidRPr="008B1629" w:rsidRDefault="008B1629" w:rsidP="008B1629">
      <w:r w:rsidRPr="008B1629">
        <w:t xml:space="preserve">Apprendre à lire et </w:t>
      </w:r>
      <w:r w:rsidR="00CA0082">
        <w:t xml:space="preserve">à écrire à des enfants sourds. </w:t>
      </w:r>
      <w:r w:rsidRPr="008B1629">
        <w:t xml:space="preserve">Hervé Benoit, </w:t>
      </w:r>
      <w:r w:rsidR="00CA0082">
        <w:t xml:space="preserve">Didier </w:t>
      </w:r>
      <w:proofErr w:type="spellStart"/>
      <w:r w:rsidR="00CA0082">
        <w:t>Flory</w:t>
      </w:r>
      <w:proofErr w:type="spellEnd"/>
      <w:r w:rsidR="00CA0082">
        <w:t>, Véronique Geffroy</w:t>
      </w:r>
    </w:p>
    <w:p w14:paraId="5A1F2A7F" w14:textId="77777777" w:rsidR="008B1629" w:rsidRPr="008B1629" w:rsidRDefault="008B1629" w:rsidP="008B1629">
      <w:r w:rsidRPr="008B1629">
        <w:t>Adaptations didactiques en français, histoire-géographie et langues. Les questions et les propositions des stagiaires dans leurs mémoires professionnels présenté</w:t>
      </w:r>
      <w:r w:rsidR="00CA0082">
        <w:t xml:space="preserve"> au 2CA-SH, options A, B et C. Christine Bataille</w:t>
      </w:r>
    </w:p>
    <w:p w14:paraId="78AE2911" w14:textId="77777777" w:rsidR="008B1629" w:rsidRPr="008B1629" w:rsidRDefault="008B1629" w:rsidP="008B1629">
      <w:r w:rsidRPr="008B1629">
        <w:t>Une séance d’arts visuels dans un CM1 comprenant deux enf</w:t>
      </w:r>
      <w:r w:rsidR="00CA0082">
        <w:t xml:space="preserve">ants mal voyants en intégration. Patricia </w:t>
      </w:r>
      <w:proofErr w:type="spellStart"/>
      <w:r w:rsidR="00CA0082">
        <w:t>Sigwalt</w:t>
      </w:r>
      <w:proofErr w:type="spellEnd"/>
    </w:p>
    <w:p w14:paraId="4C6A76B3" w14:textId="77777777" w:rsidR="008B1629" w:rsidRPr="008B1629" w:rsidRDefault="008B1629" w:rsidP="008B1629">
      <w:r w:rsidRPr="008B1629">
        <w:t>L’Arbre des Possibles. Une histoire d’art : un enseignant, des</w:t>
      </w:r>
      <w:r w:rsidR="00CA0082">
        <w:t xml:space="preserve"> élèves, un sculpteur, un musée. </w:t>
      </w:r>
      <w:r w:rsidRPr="008B1629">
        <w:t xml:space="preserve">Nicolas </w:t>
      </w:r>
      <w:proofErr w:type="spellStart"/>
      <w:r w:rsidRPr="008B1629">
        <w:t>Grandin</w:t>
      </w:r>
      <w:proofErr w:type="spellEnd"/>
      <w:r w:rsidRPr="008B1629">
        <w:t xml:space="preserve">, Georges </w:t>
      </w:r>
      <w:proofErr w:type="spellStart"/>
      <w:r w:rsidRPr="008B1629">
        <w:t>Dilly</w:t>
      </w:r>
      <w:proofErr w:type="spellEnd"/>
      <w:r w:rsidRPr="008B1629">
        <w:t xml:space="preserve">, </w:t>
      </w:r>
      <w:proofErr w:type="spellStart"/>
      <w:r w:rsidRPr="008B1629">
        <w:t>Marcoville</w:t>
      </w:r>
      <w:proofErr w:type="spellEnd"/>
      <w:r w:rsidRPr="008B1629">
        <w:t xml:space="preserve"> e</w:t>
      </w:r>
      <w:r w:rsidR="00CA0082">
        <w:t>t les élèves de l’</w:t>
      </w:r>
      <w:proofErr w:type="spellStart"/>
      <w:r w:rsidR="00CA0082">
        <w:t>Erea</w:t>
      </w:r>
      <w:proofErr w:type="spellEnd"/>
      <w:r w:rsidR="00CA0082">
        <w:t xml:space="preserve"> de Berck</w:t>
      </w:r>
    </w:p>
    <w:p w14:paraId="2B587EE1" w14:textId="77777777" w:rsidR="008B1629" w:rsidRPr="008B1629" w:rsidRDefault="00CA0082" w:rsidP="00CA0082">
      <w:pPr>
        <w:pStyle w:val="Titre2"/>
      </w:pPr>
      <w:r>
        <w:t>Études et formations</w:t>
      </w:r>
    </w:p>
    <w:p w14:paraId="7D084D02" w14:textId="77777777" w:rsidR="008B1629" w:rsidRPr="008B1629" w:rsidRDefault="008B1629" w:rsidP="008B1629">
      <w:r w:rsidRPr="008B1629">
        <w:t xml:space="preserve">Différences d’adaptation scolaire entre garçons et filles. Essai d’analyse à partir de 579 cas </w:t>
      </w:r>
      <w:r w:rsidR="00CA0082">
        <w:t xml:space="preserve">de « signalements » scolaires. Ludovic </w:t>
      </w:r>
      <w:proofErr w:type="spellStart"/>
      <w:r w:rsidR="00CA0082">
        <w:t>Gadeau</w:t>
      </w:r>
      <w:proofErr w:type="spellEnd"/>
    </w:p>
    <w:p w14:paraId="427F4CAC" w14:textId="77777777" w:rsidR="008B1629" w:rsidRPr="008B1629" w:rsidRDefault="00CA0082" w:rsidP="00CA0082">
      <w:pPr>
        <w:pStyle w:val="Titre2"/>
      </w:pPr>
      <w:r>
        <w:t>Pédagogie et psychopédagogie</w:t>
      </w:r>
    </w:p>
    <w:p w14:paraId="28AD4192" w14:textId="77777777" w:rsidR="008B1629" w:rsidRPr="008B1629" w:rsidRDefault="008B1629" w:rsidP="008B1629">
      <w:r w:rsidRPr="008B1629">
        <w:t>Un gr</w:t>
      </w:r>
      <w:r w:rsidR="00CA0082">
        <w:t xml:space="preserve">oupe d’expression à l’hôpital. </w:t>
      </w:r>
      <w:r w:rsidRPr="008B1629">
        <w:t>Daniè</w:t>
      </w:r>
      <w:r w:rsidR="00CA0082">
        <w:t xml:space="preserve">le </w:t>
      </w:r>
      <w:proofErr w:type="spellStart"/>
      <w:r w:rsidR="00CA0082">
        <w:t>Toubert</w:t>
      </w:r>
      <w:proofErr w:type="spellEnd"/>
      <w:r w:rsidR="00CA0082">
        <w:t xml:space="preserve"> et Magali </w:t>
      </w:r>
      <w:proofErr w:type="spellStart"/>
      <w:r w:rsidR="00CA0082">
        <w:t>Viallefond</w:t>
      </w:r>
      <w:proofErr w:type="spellEnd"/>
    </w:p>
    <w:p w14:paraId="19B944C6" w14:textId="77777777" w:rsidR="008B1629" w:rsidRPr="008B1629" w:rsidRDefault="00CA0082" w:rsidP="00CA0082">
      <w:pPr>
        <w:pStyle w:val="Titre2"/>
      </w:pPr>
      <w:r>
        <w:lastRenderedPageBreak/>
        <w:t>NTIC</w:t>
      </w:r>
    </w:p>
    <w:p w14:paraId="73902563" w14:textId="77777777" w:rsidR="008B1629" w:rsidRPr="008B1629" w:rsidRDefault="008B1629" w:rsidP="008B1629">
      <w:r w:rsidRPr="008B1629">
        <w:t xml:space="preserve">La loi </w:t>
      </w:r>
      <w:proofErr w:type="spellStart"/>
      <w:r w:rsidRPr="008B1629">
        <w:t>Dadvsi</w:t>
      </w:r>
      <w:proofErr w:type="spellEnd"/>
      <w:r w:rsidRPr="008B1629">
        <w:t xml:space="preserve"> : conséquences prévisibles sur le fonctionneme</w:t>
      </w:r>
      <w:r w:rsidR="00CA0082">
        <w:t>nt des établissements scolaires. Patrice Renaud</w:t>
      </w:r>
    </w:p>
    <w:p w14:paraId="7BF72F69" w14:textId="77777777" w:rsidR="008B1629" w:rsidRPr="008B1629" w:rsidRDefault="008B1629" w:rsidP="00CA0082">
      <w:pPr>
        <w:pStyle w:val="Titre2"/>
      </w:pPr>
      <w:r w:rsidRPr="008B1629">
        <w:t>Politi</w:t>
      </w:r>
      <w:r w:rsidR="00CA0082">
        <w:t>ques et institutions éducatives</w:t>
      </w:r>
    </w:p>
    <w:p w14:paraId="54E2D770" w14:textId="77777777" w:rsidR="008B1629" w:rsidRPr="008B1629" w:rsidRDefault="008B1629" w:rsidP="008B1629">
      <w:r w:rsidRPr="008B1629">
        <w:t>Apprendre de l’expérience collective et du travail co</w:t>
      </w:r>
      <w:r w:rsidR="00CA0082">
        <w:t>mmun : le groupe de formation. André Sirota</w:t>
      </w:r>
    </w:p>
    <w:p w14:paraId="1D6FCD1D" w14:textId="77777777" w:rsidR="008B1629" w:rsidRPr="008B1629" w:rsidRDefault="00CA0082" w:rsidP="00CA0082">
      <w:pPr>
        <w:pStyle w:val="Titre2"/>
      </w:pPr>
      <w:r>
        <w:t>L’international</w:t>
      </w:r>
    </w:p>
    <w:p w14:paraId="651C9AD0" w14:textId="77777777" w:rsidR="008B1629" w:rsidRPr="008B1629" w:rsidRDefault="00CA0082" w:rsidP="008B1629">
      <w:r>
        <w:t xml:space="preserve">International en bref. </w:t>
      </w:r>
      <w:proofErr w:type="spellStart"/>
      <w:r w:rsidR="008B1629" w:rsidRPr="008B1629">
        <w:t>Nel</w:t>
      </w:r>
      <w:proofErr w:type="spellEnd"/>
      <w:r w:rsidR="008B1629" w:rsidRPr="008B1629">
        <w:t xml:space="preserve"> </w:t>
      </w:r>
      <w:proofErr w:type="spellStart"/>
      <w:r>
        <w:t>Saumont</w:t>
      </w:r>
      <w:proofErr w:type="spellEnd"/>
    </w:p>
    <w:p w14:paraId="156C1021" w14:textId="77777777" w:rsidR="008B1629" w:rsidRPr="008B1629" w:rsidRDefault="008B1629" w:rsidP="008B1629">
      <w:r w:rsidRPr="008B1629">
        <w:t>La scolarisation des élèves en situation de handicap en Allemagne : héri</w:t>
      </w:r>
      <w:r w:rsidR="00CA0082">
        <w:t xml:space="preserve">tage historique et débat actuel. </w:t>
      </w:r>
      <w:proofErr w:type="spellStart"/>
      <w:r w:rsidR="00CA0082">
        <w:t>Sieglind</w:t>
      </w:r>
      <w:proofErr w:type="spellEnd"/>
      <w:r w:rsidR="00CA0082">
        <w:t xml:space="preserve"> </w:t>
      </w:r>
      <w:proofErr w:type="spellStart"/>
      <w:r w:rsidR="00CA0082">
        <w:t>Ellger-Rüttgardt</w:t>
      </w:r>
      <w:proofErr w:type="spellEnd"/>
    </w:p>
    <w:p w14:paraId="6DB39169" w14:textId="77777777" w:rsidR="008B1629" w:rsidRPr="008B1629" w:rsidRDefault="00CA0082" w:rsidP="00CA0082">
      <w:pPr>
        <w:pStyle w:val="Titre2"/>
      </w:pPr>
      <w:r>
        <w:t>Lire, voir, entendre</w:t>
      </w:r>
    </w:p>
    <w:p w14:paraId="1CDE57AB" w14:textId="77777777" w:rsidR="008B1629" w:rsidRPr="008B1629" w:rsidRDefault="00CA0082" w:rsidP="008B1629">
      <w:r>
        <w:t>Comptes rendus de lecture</w:t>
      </w:r>
    </w:p>
    <w:p w14:paraId="18D5EB9A" w14:textId="77777777" w:rsidR="008B1629" w:rsidRPr="008B1629" w:rsidRDefault="00CA0082" w:rsidP="008B1629">
      <w:r>
        <w:t>Parutions récentes</w:t>
      </w:r>
    </w:p>
    <w:p w14:paraId="61BC3A6D" w14:textId="77777777" w:rsidR="008B1629" w:rsidRPr="008B1629" w:rsidRDefault="008B1629" w:rsidP="008B1629">
      <w:r w:rsidRPr="008B1629">
        <w:t>Ressources documentaires pour les enseignements adaptés et l’éducation des jeunes handicapés ou en difficulté : Ateliers d’écriture avec des enfants et a</w:t>
      </w:r>
      <w:r w:rsidR="00CA0082">
        <w:t>dolescents en milieu scolaire. Arlette Boileau</w:t>
      </w:r>
    </w:p>
    <w:p w14:paraId="0D1A4C61" w14:textId="77777777" w:rsidR="008B1629" w:rsidRPr="008B1629" w:rsidRDefault="00CA0082" w:rsidP="00CA0082">
      <w:pPr>
        <w:pStyle w:val="Titre2"/>
      </w:pPr>
      <w:r>
        <w:t>Actes</w:t>
      </w:r>
    </w:p>
    <w:p w14:paraId="44F0E47A" w14:textId="77777777" w:rsidR="00CF08CD" w:rsidRPr="008B1629" w:rsidRDefault="008B1629" w:rsidP="008B1629">
      <w:r w:rsidRPr="008B1629">
        <w:t>Actes de la journée d’études « Scolarisation des jeunes traumatisés crâniens » Hôpital Broussais, 24 janvier 2006</w:t>
      </w:r>
    </w:p>
    <w:sectPr w:rsidR="00CF08CD" w:rsidRPr="008B1629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6C2D"/>
    <w:rsid w:val="001D4102"/>
    <w:rsid w:val="002237BF"/>
    <w:rsid w:val="00224528"/>
    <w:rsid w:val="00281EA7"/>
    <w:rsid w:val="002A1403"/>
    <w:rsid w:val="002A715C"/>
    <w:rsid w:val="002B7A25"/>
    <w:rsid w:val="00314810"/>
    <w:rsid w:val="00323FA8"/>
    <w:rsid w:val="0032601D"/>
    <w:rsid w:val="00327F86"/>
    <w:rsid w:val="0034458B"/>
    <w:rsid w:val="00354158"/>
    <w:rsid w:val="003608C3"/>
    <w:rsid w:val="00373C1D"/>
    <w:rsid w:val="0037681C"/>
    <w:rsid w:val="003845DB"/>
    <w:rsid w:val="00397396"/>
    <w:rsid w:val="003B7805"/>
    <w:rsid w:val="003F41B2"/>
    <w:rsid w:val="00406E84"/>
    <w:rsid w:val="00433A2A"/>
    <w:rsid w:val="00455B7B"/>
    <w:rsid w:val="00483311"/>
    <w:rsid w:val="004835A2"/>
    <w:rsid w:val="004B1E44"/>
    <w:rsid w:val="004B6248"/>
    <w:rsid w:val="004C7469"/>
    <w:rsid w:val="004E41E3"/>
    <w:rsid w:val="0052265B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52EBF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45F78"/>
    <w:rsid w:val="00B55199"/>
    <w:rsid w:val="00B65A53"/>
    <w:rsid w:val="00BC4E7D"/>
    <w:rsid w:val="00BC7511"/>
    <w:rsid w:val="00C71ACF"/>
    <w:rsid w:val="00C852A0"/>
    <w:rsid w:val="00CA0082"/>
    <w:rsid w:val="00CA09B1"/>
    <w:rsid w:val="00CA22E6"/>
    <w:rsid w:val="00CA28D0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C065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54158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158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388</Words>
  <Characters>2387</Characters>
  <Application>Microsoft Office Word</Application>
  <DocSecurity>0</DocSecurity>
  <Lines>54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35, 3e trimestre 2006</vt:lpstr>
    </vt:vector>
  </TitlesOfParts>
  <Manager/>
  <Company/>
  <LinksUpToDate>false</LinksUpToDate>
  <CharactersWithSpaces>2746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35, 3e trimestre 2006</dc:title>
  <dc:subject/>
  <dc:creator>Pôle Publications, pôle Ressources de l'INSEI</dc:creator>
  <cp:keywords/>
  <dc:description/>
  <cp:lastModifiedBy>Vincent Le Calvez</cp:lastModifiedBy>
  <cp:revision>7</cp:revision>
  <dcterms:created xsi:type="dcterms:W3CDTF">2025-02-14T14:42:00Z</dcterms:created>
  <dcterms:modified xsi:type="dcterms:W3CDTF">2025-02-16T18:18:00Z</dcterms:modified>
  <cp:category/>
</cp:coreProperties>
</file>