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9E" w:rsidRDefault="009F21AC" w:rsidP="009F21AC">
      <w:pPr>
        <w:pStyle w:val="Titre1"/>
      </w:pPr>
      <w:r>
        <w:t>Organigramme de l’INSEI</w:t>
      </w:r>
    </w:p>
    <w:p w:rsidR="009F21AC" w:rsidRDefault="009F21AC" w:rsidP="009F21AC">
      <w:pPr>
        <w:spacing w:after="0"/>
      </w:pPr>
      <w:r>
        <w:t xml:space="preserve">Mise à jour : </w:t>
      </w:r>
      <w:r w:rsidR="004B3214">
        <w:t>1</w:t>
      </w:r>
      <w:r w:rsidR="004B3214" w:rsidRPr="004B3214">
        <w:rPr>
          <w:vertAlign w:val="superscript"/>
        </w:rPr>
        <w:t>er</w:t>
      </w:r>
      <w:r w:rsidR="004B3214">
        <w:t xml:space="preserve"> </w:t>
      </w:r>
      <w:r w:rsidR="00CE6295">
        <w:t>septembre</w:t>
      </w:r>
      <w:r w:rsidR="009E4061">
        <w:t xml:space="preserve"> 2024</w:t>
      </w:r>
    </w:p>
    <w:p w:rsidR="009F21AC" w:rsidRDefault="009F21AC" w:rsidP="009F21AC">
      <w:pPr>
        <w:pStyle w:val="Titre2"/>
      </w:pPr>
      <w:r>
        <w:t>Direction</w:t>
      </w:r>
    </w:p>
    <w:p w:rsidR="009F21AC" w:rsidRDefault="009F21AC" w:rsidP="009F21AC">
      <w:pPr>
        <w:spacing w:after="0"/>
      </w:pPr>
      <w:r>
        <w:t>Directrice : Murielle MAUGUIN</w:t>
      </w:r>
    </w:p>
    <w:p w:rsidR="009F21AC" w:rsidRDefault="009F21AC" w:rsidP="009F21AC">
      <w:pPr>
        <w:spacing w:after="0"/>
      </w:pPr>
      <w:r>
        <w:t>Directrice des études : Zineb RACHEDI</w:t>
      </w:r>
    </w:p>
    <w:p w:rsidR="009F21AC" w:rsidRDefault="009F21AC" w:rsidP="009F21AC">
      <w:pPr>
        <w:spacing w:after="0"/>
      </w:pPr>
      <w:r>
        <w:t>Secrétaire général : Frédéric OLIVEAU</w:t>
      </w:r>
    </w:p>
    <w:p w:rsidR="009F21AC" w:rsidRDefault="009F21AC" w:rsidP="009F21AC">
      <w:pPr>
        <w:pStyle w:val="Titre2"/>
      </w:pPr>
      <w:r>
        <w:t>Agence comptable</w:t>
      </w:r>
    </w:p>
    <w:p w:rsidR="009F21AC" w:rsidRDefault="009F21AC" w:rsidP="009F21AC">
      <w:pPr>
        <w:spacing w:after="0"/>
      </w:pPr>
      <w:r>
        <w:t xml:space="preserve">Agent comptable : </w:t>
      </w:r>
      <w:r w:rsidR="00291380">
        <w:t>David</w:t>
      </w:r>
      <w:r w:rsidR="00AC7915">
        <w:t xml:space="preserve"> ARGELES</w:t>
      </w:r>
    </w:p>
    <w:p w:rsidR="009F21AC" w:rsidRDefault="009F21AC" w:rsidP="009F21AC">
      <w:pPr>
        <w:pStyle w:val="Titre2"/>
      </w:pPr>
      <w:r>
        <w:t>Services</w:t>
      </w:r>
      <w:r w:rsidR="00FF7442">
        <w:t xml:space="preserve"> supports</w:t>
      </w:r>
    </w:p>
    <w:p w:rsidR="009F21AC" w:rsidRDefault="009F21AC" w:rsidP="009F21AC">
      <w:pPr>
        <w:spacing w:after="0"/>
      </w:pPr>
      <w:r>
        <w:t>Budget et finances</w:t>
      </w:r>
      <w:r w:rsidR="00FF7442">
        <w:t xml:space="preserve"> </w:t>
      </w:r>
      <w:r w:rsidR="00CC4442">
        <w:t xml:space="preserve">: </w:t>
      </w:r>
      <w:r w:rsidR="00831020">
        <w:t>Sonia GARECHE</w:t>
      </w:r>
    </w:p>
    <w:p w:rsidR="009F21AC" w:rsidRDefault="009F21AC" w:rsidP="009F21AC">
      <w:pPr>
        <w:spacing w:after="0"/>
      </w:pPr>
      <w:r>
        <w:t xml:space="preserve">Communication : </w:t>
      </w:r>
      <w:r w:rsidR="00941B4E">
        <w:t>N…</w:t>
      </w:r>
      <w:bookmarkStart w:id="0" w:name="_GoBack"/>
      <w:bookmarkEnd w:id="0"/>
    </w:p>
    <w:p w:rsidR="009F21AC" w:rsidRDefault="007825D9" w:rsidP="009F21AC">
      <w:pPr>
        <w:spacing w:after="0"/>
      </w:pPr>
      <w:r>
        <w:t>I</w:t>
      </w:r>
      <w:r w:rsidR="009F21AC">
        <w:t>nformatiques</w:t>
      </w:r>
      <w:r w:rsidR="00FF7442">
        <w:t xml:space="preserve"> </w:t>
      </w:r>
      <w:r w:rsidR="009F21AC">
        <w:t>: Sejiane SOCCALINGAM</w:t>
      </w:r>
    </w:p>
    <w:p w:rsidR="009F21AC" w:rsidRDefault="009F21AC" w:rsidP="009F21AC">
      <w:pPr>
        <w:spacing w:after="0"/>
      </w:pPr>
      <w:r>
        <w:t xml:space="preserve">Logistique : </w:t>
      </w:r>
      <w:r w:rsidR="00772156">
        <w:t>Céline JACQUIER</w:t>
      </w:r>
    </w:p>
    <w:p w:rsidR="007825D9" w:rsidRDefault="007825D9" w:rsidP="007825D9">
      <w:pPr>
        <w:spacing w:after="0"/>
      </w:pPr>
      <w:r>
        <w:t>Projet relocalisation : Didier SADOINE</w:t>
      </w:r>
    </w:p>
    <w:p w:rsidR="009F21AC" w:rsidRDefault="009F21AC" w:rsidP="009F21AC">
      <w:pPr>
        <w:spacing w:after="0"/>
      </w:pPr>
      <w:r>
        <w:t>Ressources humaines</w:t>
      </w:r>
      <w:r w:rsidR="007825D9">
        <w:t xml:space="preserve"> </w:t>
      </w:r>
      <w:r>
        <w:t>: Antoinette ODIER</w:t>
      </w:r>
    </w:p>
    <w:p w:rsidR="005B6F9D" w:rsidRDefault="00FF7442" w:rsidP="005B6F9D">
      <w:pPr>
        <w:pStyle w:val="Titre2"/>
      </w:pPr>
      <w:r>
        <w:t xml:space="preserve">Pôle </w:t>
      </w:r>
      <w:r w:rsidR="005B6F9D">
        <w:t>Formation</w:t>
      </w:r>
    </w:p>
    <w:p w:rsidR="005B6F9D" w:rsidRDefault="005B6F9D" w:rsidP="00FF7442">
      <w:pPr>
        <w:spacing w:after="240"/>
      </w:pPr>
      <w:r>
        <w:t>Directrice des études : Zineb RACHEDI</w:t>
      </w:r>
    </w:p>
    <w:p w:rsidR="00FF7442" w:rsidRDefault="00FF7442" w:rsidP="005B6F9D">
      <w:pPr>
        <w:spacing w:after="0"/>
      </w:pPr>
      <w:r>
        <w:t xml:space="preserve">Responsable du service de la scolarité et de la formation continue : </w:t>
      </w:r>
      <w:r w:rsidR="00E92EBE">
        <w:t>Gaëlle FERNANDES</w:t>
      </w:r>
    </w:p>
    <w:p w:rsidR="009F21AC" w:rsidRDefault="00FF7442" w:rsidP="009F21AC">
      <w:pPr>
        <w:pStyle w:val="Titre2"/>
      </w:pPr>
      <w:r>
        <w:t xml:space="preserve">Pôle </w:t>
      </w:r>
      <w:r w:rsidR="009F21AC">
        <w:t>Recherche</w:t>
      </w:r>
    </w:p>
    <w:p w:rsidR="007825D9" w:rsidRDefault="00CC4442" w:rsidP="009F21AC">
      <w:pPr>
        <w:spacing w:after="0"/>
      </w:pPr>
      <w:r>
        <w:t xml:space="preserve">Laboratoire GRHAPES, </w:t>
      </w:r>
      <w:r w:rsidR="009F21AC" w:rsidRPr="009F21AC">
        <w:t>Groupe de recherche sur le handicap, l’accessibilité, les pratiques éducatives et scolaires</w:t>
      </w:r>
      <w:r>
        <w:t>,</w:t>
      </w:r>
      <w:r w:rsidR="00291380">
        <w:t xml:space="preserve"> EA 7287</w:t>
      </w:r>
    </w:p>
    <w:p w:rsidR="009F21AC" w:rsidRDefault="0080149B" w:rsidP="005B6F9D">
      <w:pPr>
        <w:spacing w:after="240"/>
      </w:pPr>
      <w:r>
        <w:t>Direction</w:t>
      </w:r>
      <w:r w:rsidR="007825D9">
        <w:t xml:space="preserve"> : </w:t>
      </w:r>
      <w:r>
        <w:t>N….</w:t>
      </w:r>
    </w:p>
    <w:p w:rsidR="005B6F9D" w:rsidRDefault="005B6F9D" w:rsidP="005B6F9D">
      <w:pPr>
        <w:spacing w:after="0"/>
      </w:pPr>
      <w:r>
        <w:t>Responsable du pôle recherche, relations internationales, partenariats et valorisation : Lucyna GOMEZ-ECHEVERRI</w:t>
      </w:r>
    </w:p>
    <w:p w:rsidR="009F21AC" w:rsidRDefault="00FF7442" w:rsidP="009F21AC">
      <w:pPr>
        <w:pStyle w:val="Titre2"/>
      </w:pPr>
      <w:r>
        <w:t xml:space="preserve">Pôle </w:t>
      </w:r>
      <w:r w:rsidR="001160E6">
        <w:t>R</w:t>
      </w:r>
      <w:r w:rsidR="009F21AC">
        <w:t>essource</w:t>
      </w:r>
      <w:r w:rsidR="001160E6">
        <w:t>s</w:t>
      </w:r>
    </w:p>
    <w:p w:rsidR="009F21AC" w:rsidRDefault="009F21AC" w:rsidP="00831020">
      <w:pPr>
        <w:spacing w:after="240"/>
      </w:pPr>
      <w:r>
        <w:t>Responsable du pôle </w:t>
      </w:r>
      <w:r w:rsidR="00CC4442">
        <w:t xml:space="preserve">ressources </w:t>
      </w:r>
      <w:r>
        <w:t>: Dominique A</w:t>
      </w:r>
      <w:r w:rsidR="00831020">
        <w:t>IMON</w:t>
      </w:r>
    </w:p>
    <w:p w:rsidR="009F21AC" w:rsidRDefault="009F21AC" w:rsidP="009F21AC">
      <w:pPr>
        <w:spacing w:after="0"/>
      </w:pPr>
      <w:r>
        <w:t>Cent</w:t>
      </w:r>
      <w:r w:rsidR="00CC4442">
        <w:t xml:space="preserve">re de </w:t>
      </w:r>
      <w:r w:rsidR="00831020">
        <w:t>documentation</w:t>
      </w:r>
    </w:p>
    <w:p w:rsidR="009F21AC" w:rsidRDefault="009F21AC" w:rsidP="009F21AC">
      <w:pPr>
        <w:spacing w:after="0"/>
      </w:pPr>
      <w:r>
        <w:t>Documents a</w:t>
      </w:r>
      <w:r w:rsidR="00CC4442">
        <w:t>daptés pour déficients visuels (SDADV)</w:t>
      </w:r>
    </w:p>
    <w:p w:rsidR="009F21AC" w:rsidRPr="00831020" w:rsidRDefault="00831020" w:rsidP="00831020">
      <w:pPr>
        <w:pStyle w:val="Titre3"/>
        <w:spacing w:before="0" w:after="0"/>
        <w:rPr>
          <w:i w:val="0"/>
        </w:rPr>
      </w:pPr>
      <w:r w:rsidRPr="00831020">
        <w:rPr>
          <w:i w:val="0"/>
        </w:rPr>
        <w:t xml:space="preserve">Documents adaptés pour déficients </w:t>
      </w:r>
      <w:r>
        <w:rPr>
          <w:i w:val="0"/>
        </w:rPr>
        <w:t>auditifs</w:t>
      </w:r>
    </w:p>
    <w:p w:rsidR="009F21AC" w:rsidRDefault="00CE6295" w:rsidP="009F21AC">
      <w:pPr>
        <w:spacing w:after="0"/>
      </w:pPr>
      <w:r>
        <w:t>Médialab</w:t>
      </w:r>
    </w:p>
    <w:p w:rsidR="009F21AC" w:rsidRDefault="009F21AC" w:rsidP="009F21AC">
      <w:pPr>
        <w:spacing w:after="0"/>
      </w:pPr>
      <w:r>
        <w:t>Observatoire des res</w:t>
      </w:r>
      <w:r w:rsidR="00CC4442">
        <w:t>s</w:t>
      </w:r>
      <w:r>
        <w:t>our</w:t>
      </w:r>
      <w:r w:rsidR="00CC4442">
        <w:t>ces numériques adaptées (ORNA)</w:t>
      </w:r>
    </w:p>
    <w:p w:rsidR="009F21AC" w:rsidRDefault="009F21AC" w:rsidP="009F21AC">
      <w:pPr>
        <w:spacing w:after="0"/>
      </w:pPr>
      <w:r>
        <w:t>Publica</w:t>
      </w:r>
      <w:r w:rsidR="00CC4442">
        <w:t>tions, librairie, reprographie</w:t>
      </w:r>
      <w:r w:rsidR="00831020">
        <w:t> :</w:t>
      </w:r>
    </w:p>
    <w:p w:rsidR="00831020" w:rsidRPr="00831020" w:rsidRDefault="00831020" w:rsidP="00831020">
      <w:pPr>
        <w:pStyle w:val="Paragraphedeliste"/>
        <w:numPr>
          <w:ilvl w:val="0"/>
          <w:numId w:val="9"/>
        </w:numPr>
        <w:spacing w:after="0"/>
        <w:rPr>
          <w:sz w:val="16"/>
          <w:szCs w:val="16"/>
        </w:rPr>
      </w:pPr>
      <w:r w:rsidRPr="00831020">
        <w:rPr>
          <w:sz w:val="16"/>
          <w:szCs w:val="16"/>
        </w:rPr>
        <w:t>Nouvelle revue éducation et société inclusive</w:t>
      </w:r>
    </w:p>
    <w:p w:rsidR="00831020" w:rsidRPr="00831020" w:rsidRDefault="00831020" w:rsidP="00831020">
      <w:pPr>
        <w:pStyle w:val="Paragraphedeliste"/>
        <w:numPr>
          <w:ilvl w:val="0"/>
          <w:numId w:val="9"/>
        </w:numPr>
        <w:spacing w:after="0"/>
        <w:rPr>
          <w:sz w:val="16"/>
          <w:szCs w:val="16"/>
        </w:rPr>
      </w:pPr>
      <w:r w:rsidRPr="00831020">
        <w:rPr>
          <w:sz w:val="16"/>
          <w:szCs w:val="16"/>
        </w:rPr>
        <w:t>Collections</w:t>
      </w:r>
    </w:p>
    <w:p w:rsidR="00831020" w:rsidRPr="00831020" w:rsidRDefault="00831020" w:rsidP="00831020">
      <w:pPr>
        <w:pStyle w:val="Paragraphedeliste"/>
        <w:numPr>
          <w:ilvl w:val="0"/>
          <w:numId w:val="9"/>
        </w:numPr>
        <w:spacing w:after="0"/>
        <w:rPr>
          <w:sz w:val="16"/>
          <w:szCs w:val="16"/>
        </w:rPr>
      </w:pPr>
      <w:r w:rsidRPr="00831020">
        <w:rPr>
          <w:sz w:val="16"/>
          <w:szCs w:val="16"/>
        </w:rPr>
        <w:t>Librairie</w:t>
      </w:r>
    </w:p>
    <w:p w:rsidR="00831020" w:rsidRPr="00831020" w:rsidRDefault="00831020" w:rsidP="00831020">
      <w:pPr>
        <w:pStyle w:val="Paragraphedeliste"/>
        <w:numPr>
          <w:ilvl w:val="0"/>
          <w:numId w:val="9"/>
        </w:numPr>
        <w:spacing w:after="0"/>
        <w:rPr>
          <w:sz w:val="16"/>
          <w:szCs w:val="16"/>
        </w:rPr>
      </w:pPr>
      <w:r w:rsidRPr="00831020">
        <w:rPr>
          <w:sz w:val="16"/>
          <w:szCs w:val="16"/>
        </w:rPr>
        <w:t>Chaîne éditoriale et numérisation</w:t>
      </w:r>
    </w:p>
    <w:p w:rsidR="00831020" w:rsidRPr="004A3D55" w:rsidRDefault="00831020" w:rsidP="00831020">
      <w:pPr>
        <w:pStyle w:val="Paragraphedeliste"/>
        <w:numPr>
          <w:ilvl w:val="0"/>
          <w:numId w:val="9"/>
        </w:numPr>
        <w:spacing w:after="0"/>
        <w:rPr>
          <w:sz w:val="16"/>
          <w:szCs w:val="16"/>
        </w:rPr>
      </w:pPr>
      <w:r w:rsidRPr="00831020">
        <w:rPr>
          <w:sz w:val="16"/>
          <w:szCs w:val="16"/>
        </w:rPr>
        <w:t>Reprographie</w:t>
      </w:r>
    </w:p>
    <w:p w:rsidR="009F21AC" w:rsidRDefault="009F21AC" w:rsidP="009F21AC">
      <w:pPr>
        <w:spacing w:after="0"/>
      </w:pPr>
      <w:r>
        <w:t>Se</w:t>
      </w:r>
      <w:r w:rsidR="00CC4442">
        <w:t xml:space="preserve">rvice d'ingénierie pédagogique, </w:t>
      </w:r>
      <w:r>
        <w:t>E-formation</w:t>
      </w:r>
    </w:p>
    <w:p w:rsidR="00831020" w:rsidRDefault="00831020" w:rsidP="009F21AC">
      <w:pPr>
        <w:spacing w:after="0"/>
      </w:pPr>
      <w:r>
        <w:t>Archives</w:t>
      </w:r>
    </w:p>
    <w:p w:rsidR="009F21AC" w:rsidRDefault="009F21AC" w:rsidP="00FF7442">
      <w:pPr>
        <w:pStyle w:val="Titre2"/>
        <w:spacing w:after="120"/>
      </w:pPr>
      <w:r>
        <w:t>Instances</w:t>
      </w:r>
    </w:p>
    <w:p w:rsidR="009F21AC" w:rsidRDefault="00CC4442" w:rsidP="009F21AC">
      <w:pPr>
        <w:spacing w:after="0"/>
      </w:pPr>
      <w:r>
        <w:t xml:space="preserve">Conseil d’administration : présidente </w:t>
      </w:r>
      <w:r w:rsidR="0080149B">
        <w:t>M. Emmanuel GUICHARDAZ</w:t>
      </w:r>
      <w:r w:rsidR="007825D9">
        <w:t>…</w:t>
      </w:r>
      <w:r w:rsidR="004A3D55">
        <w:t> ; vice-président N</w:t>
      </w:r>
    </w:p>
    <w:p w:rsidR="00CC4442" w:rsidRDefault="00CC4442" w:rsidP="009F21AC">
      <w:pPr>
        <w:spacing w:after="0"/>
      </w:pPr>
      <w:r>
        <w:t>Conseil scientifique et pédagogique : président</w:t>
      </w:r>
      <w:r w:rsidR="0080149B">
        <w:t xml:space="preserve"> M. Aziz JELLAB</w:t>
      </w:r>
      <w:r w:rsidR="004A3D55">
        <w:t> ; vice-président</w:t>
      </w:r>
      <w:r>
        <w:t xml:space="preserve"> </w:t>
      </w:r>
      <w:r w:rsidR="007825D9">
        <w:t>N…</w:t>
      </w:r>
    </w:p>
    <w:p w:rsidR="004572DC" w:rsidRDefault="004572DC" w:rsidP="009F21AC">
      <w:pPr>
        <w:spacing w:after="0"/>
      </w:pPr>
      <w:r>
        <w:t>Comité social administratif : présidente Murielle MAUGUIN</w:t>
      </w:r>
    </w:p>
    <w:p w:rsidR="009F21AC" w:rsidRDefault="009F21AC" w:rsidP="00FF7442">
      <w:pPr>
        <w:pStyle w:val="Titre2"/>
        <w:spacing w:after="120"/>
      </w:pPr>
      <w:r>
        <w:t>Référents</w:t>
      </w:r>
    </w:p>
    <w:p w:rsidR="009F21AC" w:rsidRDefault="00CC4442" w:rsidP="009F21AC">
      <w:pPr>
        <w:spacing w:after="0"/>
      </w:pPr>
      <w:r>
        <w:t>Accessibilité et handicap : Marie-Séverine ROUSSEAU-MONARD</w:t>
      </w:r>
    </w:p>
    <w:p w:rsidR="009F21AC" w:rsidRDefault="00CC4442" w:rsidP="009F21AC">
      <w:pPr>
        <w:spacing w:after="0"/>
      </w:pPr>
      <w:r>
        <w:t>Assistant de prévention : Jean-François BOISARD.</w:t>
      </w:r>
    </w:p>
    <w:sectPr w:rsidR="009F21AC" w:rsidSect="00DA1709">
      <w:type w:val="continuous"/>
      <w:pgSz w:w="11900" w:h="16840"/>
      <w:pgMar w:top="425" w:right="1270" w:bottom="1134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44" w:rsidRDefault="00E13944" w:rsidP="004E42D3">
      <w:r>
        <w:separator/>
      </w:r>
    </w:p>
  </w:endnote>
  <w:endnote w:type="continuationSeparator" w:id="0">
    <w:p w:rsidR="00E13944" w:rsidRDefault="00E13944" w:rsidP="004E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44" w:rsidRDefault="00E13944" w:rsidP="004E42D3">
      <w:r>
        <w:separator/>
      </w:r>
    </w:p>
  </w:footnote>
  <w:footnote w:type="continuationSeparator" w:id="0">
    <w:p w:rsidR="00E13944" w:rsidRDefault="00E13944" w:rsidP="004E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60B"/>
    <w:multiLevelType w:val="multilevel"/>
    <w:tmpl w:val="3BCA0D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4D3F9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707E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DE7D1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6257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20050C"/>
    <w:multiLevelType w:val="hybridMultilevel"/>
    <w:tmpl w:val="9A40F4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70C1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D625D9"/>
    <w:multiLevelType w:val="hybridMultilevel"/>
    <w:tmpl w:val="3F96D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006A5"/>
    <w:multiLevelType w:val="multilevel"/>
    <w:tmpl w:val="3BCA0D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4096" w:nlCheck="1" w:checkStyle="0"/>
  <w:activeWritingStyle w:appName="MSWord" w:lang="fr-FR" w:vendorID="64" w:dllVersion="131078" w:nlCheck="1" w:checkStyle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44"/>
    <w:rsid w:val="0000059E"/>
    <w:rsid w:val="000340F5"/>
    <w:rsid w:val="00060583"/>
    <w:rsid w:val="00065BDD"/>
    <w:rsid w:val="00077D1F"/>
    <w:rsid w:val="000828E8"/>
    <w:rsid w:val="00096AA7"/>
    <w:rsid w:val="000B6694"/>
    <w:rsid w:val="000C3DD4"/>
    <w:rsid w:val="000E3727"/>
    <w:rsid w:val="000E3FD1"/>
    <w:rsid w:val="001160E6"/>
    <w:rsid w:val="001717A2"/>
    <w:rsid w:val="00181BC7"/>
    <w:rsid w:val="00182408"/>
    <w:rsid w:val="001974E1"/>
    <w:rsid w:val="001C66F2"/>
    <w:rsid w:val="001D6C7E"/>
    <w:rsid w:val="002157BB"/>
    <w:rsid w:val="00246424"/>
    <w:rsid w:val="002558DB"/>
    <w:rsid w:val="002572F3"/>
    <w:rsid w:val="00291380"/>
    <w:rsid w:val="002A21AE"/>
    <w:rsid w:val="002D07A3"/>
    <w:rsid w:val="002D637F"/>
    <w:rsid w:val="002E0D89"/>
    <w:rsid w:val="003266F2"/>
    <w:rsid w:val="0033355E"/>
    <w:rsid w:val="003404E3"/>
    <w:rsid w:val="00345C7E"/>
    <w:rsid w:val="00361353"/>
    <w:rsid w:val="00372526"/>
    <w:rsid w:val="00391287"/>
    <w:rsid w:val="00392634"/>
    <w:rsid w:val="003A49B8"/>
    <w:rsid w:val="003E5EA7"/>
    <w:rsid w:val="003F2F54"/>
    <w:rsid w:val="00423F68"/>
    <w:rsid w:val="00426F94"/>
    <w:rsid w:val="004419A6"/>
    <w:rsid w:val="004444EB"/>
    <w:rsid w:val="00451D92"/>
    <w:rsid w:val="00452C02"/>
    <w:rsid w:val="004572DC"/>
    <w:rsid w:val="00476927"/>
    <w:rsid w:val="00492B6D"/>
    <w:rsid w:val="004A0A31"/>
    <w:rsid w:val="004A3D55"/>
    <w:rsid w:val="004A6CE0"/>
    <w:rsid w:val="004B3214"/>
    <w:rsid w:val="004C70DA"/>
    <w:rsid w:val="004E42D3"/>
    <w:rsid w:val="005014D4"/>
    <w:rsid w:val="00513B4A"/>
    <w:rsid w:val="00522625"/>
    <w:rsid w:val="0054444F"/>
    <w:rsid w:val="005608C6"/>
    <w:rsid w:val="00560F00"/>
    <w:rsid w:val="005B11EA"/>
    <w:rsid w:val="005B6F9D"/>
    <w:rsid w:val="005D75A1"/>
    <w:rsid w:val="005E5F2E"/>
    <w:rsid w:val="0061222A"/>
    <w:rsid w:val="00612BF1"/>
    <w:rsid w:val="006369E7"/>
    <w:rsid w:val="00656F17"/>
    <w:rsid w:val="006C6BE5"/>
    <w:rsid w:val="006E25AA"/>
    <w:rsid w:val="006F3708"/>
    <w:rsid w:val="006F603C"/>
    <w:rsid w:val="00707DE3"/>
    <w:rsid w:val="007222CF"/>
    <w:rsid w:val="00725A38"/>
    <w:rsid w:val="00743051"/>
    <w:rsid w:val="0075541A"/>
    <w:rsid w:val="00772156"/>
    <w:rsid w:val="00773D9E"/>
    <w:rsid w:val="007825D9"/>
    <w:rsid w:val="0080149B"/>
    <w:rsid w:val="0080214D"/>
    <w:rsid w:val="00831020"/>
    <w:rsid w:val="00855B7A"/>
    <w:rsid w:val="00877CAD"/>
    <w:rsid w:val="008D0D6E"/>
    <w:rsid w:val="008F25ED"/>
    <w:rsid w:val="00914531"/>
    <w:rsid w:val="009151F1"/>
    <w:rsid w:val="00941B4E"/>
    <w:rsid w:val="00976263"/>
    <w:rsid w:val="009843B9"/>
    <w:rsid w:val="009A44EF"/>
    <w:rsid w:val="009A6BA2"/>
    <w:rsid w:val="009C0868"/>
    <w:rsid w:val="009E4061"/>
    <w:rsid w:val="009E4964"/>
    <w:rsid w:val="009E5784"/>
    <w:rsid w:val="009F21AC"/>
    <w:rsid w:val="009F5088"/>
    <w:rsid w:val="009F6151"/>
    <w:rsid w:val="00A40CC8"/>
    <w:rsid w:val="00AA1392"/>
    <w:rsid w:val="00AA7DD7"/>
    <w:rsid w:val="00AC2A4D"/>
    <w:rsid w:val="00AC6C8D"/>
    <w:rsid w:val="00AC7915"/>
    <w:rsid w:val="00AD0739"/>
    <w:rsid w:val="00B41289"/>
    <w:rsid w:val="00B5090C"/>
    <w:rsid w:val="00B56C35"/>
    <w:rsid w:val="00B56F02"/>
    <w:rsid w:val="00B76038"/>
    <w:rsid w:val="00B80BB8"/>
    <w:rsid w:val="00BA4821"/>
    <w:rsid w:val="00BC0871"/>
    <w:rsid w:val="00BC39D3"/>
    <w:rsid w:val="00BE5C04"/>
    <w:rsid w:val="00BF3DA3"/>
    <w:rsid w:val="00C23DC5"/>
    <w:rsid w:val="00C62607"/>
    <w:rsid w:val="00C81364"/>
    <w:rsid w:val="00C82536"/>
    <w:rsid w:val="00C97F73"/>
    <w:rsid w:val="00CC19F8"/>
    <w:rsid w:val="00CC4442"/>
    <w:rsid w:val="00CE6295"/>
    <w:rsid w:val="00D12AF6"/>
    <w:rsid w:val="00D42E05"/>
    <w:rsid w:val="00D83F91"/>
    <w:rsid w:val="00D903B9"/>
    <w:rsid w:val="00D9064B"/>
    <w:rsid w:val="00DA1709"/>
    <w:rsid w:val="00DA7C9F"/>
    <w:rsid w:val="00DF12BE"/>
    <w:rsid w:val="00DF4197"/>
    <w:rsid w:val="00DF46ED"/>
    <w:rsid w:val="00E13944"/>
    <w:rsid w:val="00E24AEF"/>
    <w:rsid w:val="00E5622A"/>
    <w:rsid w:val="00E66D2F"/>
    <w:rsid w:val="00E90E61"/>
    <w:rsid w:val="00E92EBE"/>
    <w:rsid w:val="00E94B7D"/>
    <w:rsid w:val="00EC77A3"/>
    <w:rsid w:val="00F0564A"/>
    <w:rsid w:val="00F20D64"/>
    <w:rsid w:val="00F52A27"/>
    <w:rsid w:val="00F74141"/>
    <w:rsid w:val="00F74E5A"/>
    <w:rsid w:val="00F75CC9"/>
    <w:rsid w:val="00F82D20"/>
    <w:rsid w:val="00F85D2E"/>
    <w:rsid w:val="00FC48C2"/>
    <w:rsid w:val="00FD6813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D46C703"/>
  <w14:defaultImageDpi w14:val="300"/>
  <w15:chartTrackingRefBased/>
  <w15:docId w15:val="{E2563D0F-ACAF-4679-AF7C-E020ECBD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38"/>
    <w:pPr>
      <w:spacing w:after="100"/>
    </w:pPr>
    <w:rPr>
      <w:rFonts w:ascii="Roboto" w:hAnsi="Roboto"/>
      <w:sz w:val="20"/>
      <w:szCs w:val="20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656F17"/>
    <w:pPr>
      <w:spacing w:before="240" w:after="220"/>
      <w:ind w:left="0"/>
      <w:outlineLvl w:val="0"/>
    </w:pPr>
    <w:rPr>
      <w:b/>
      <w:color w:val="54517B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656F17"/>
    <w:pPr>
      <w:spacing w:before="220" w:after="280"/>
      <w:ind w:left="0"/>
      <w:outlineLvl w:val="1"/>
    </w:pPr>
    <w:rPr>
      <w:b/>
      <w:color w:val="797676"/>
      <w:szCs w:val="20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656F17"/>
    <w:pPr>
      <w:spacing w:before="200"/>
      <w:ind w:left="0"/>
      <w:outlineLvl w:val="2"/>
    </w:pPr>
    <w:rPr>
      <w:i/>
      <w:szCs w:val="20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56F17"/>
    <w:pPr>
      <w:ind w:left="0"/>
      <w:outlineLvl w:val="3"/>
    </w:pPr>
    <w:rPr>
      <w:color w:val="54517B"/>
      <w:szCs w:val="20"/>
    </w:rPr>
  </w:style>
  <w:style w:type="paragraph" w:styleId="Titre5">
    <w:name w:val="heading 5"/>
    <w:basedOn w:val="Paragraphedeliste"/>
    <w:next w:val="Normal"/>
    <w:link w:val="Titre5Car"/>
    <w:uiPriority w:val="9"/>
    <w:unhideWhenUsed/>
    <w:qFormat/>
    <w:rsid w:val="00656F17"/>
    <w:pPr>
      <w:ind w:left="0"/>
      <w:outlineLvl w:val="4"/>
    </w:pPr>
    <w:rPr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6F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603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603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603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F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5F2E"/>
  </w:style>
  <w:style w:type="paragraph" w:styleId="Pieddepage">
    <w:name w:val="footer"/>
    <w:basedOn w:val="Normal"/>
    <w:link w:val="PieddepageCar"/>
    <w:uiPriority w:val="99"/>
    <w:unhideWhenUsed/>
    <w:rsid w:val="000E3FD1"/>
    <w:pPr>
      <w:tabs>
        <w:tab w:val="center" w:pos="4536"/>
        <w:tab w:val="right" w:pos="9072"/>
      </w:tabs>
      <w:ind w:left="-454"/>
    </w:pPr>
  </w:style>
  <w:style w:type="character" w:customStyle="1" w:styleId="PieddepageCar">
    <w:name w:val="Pied de page Car"/>
    <w:basedOn w:val="Policepardfaut"/>
    <w:link w:val="Pieddepage"/>
    <w:uiPriority w:val="99"/>
    <w:rsid w:val="000E3FD1"/>
    <w:rPr>
      <w:rFonts w:ascii="Roboto" w:hAnsi="Roboto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F2F5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3F2F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85D2E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4444E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496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4964"/>
    <w:rPr>
      <w:rFonts w:ascii="Roboto" w:hAnsi="Roboto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4964"/>
    <w:rPr>
      <w:vertAlign w:val="superscript"/>
    </w:rPr>
  </w:style>
  <w:style w:type="paragraph" w:customStyle="1" w:styleId="Bloccorrespondance">
    <w:name w:val="Bloc correspondance"/>
    <w:qFormat/>
    <w:rsid w:val="004E42D3"/>
    <w:rPr>
      <w:rFonts w:ascii="Roboto" w:hAnsi="Roboto"/>
      <w:sz w:val="20"/>
      <w:szCs w:val="20"/>
    </w:rPr>
  </w:style>
  <w:style w:type="paragraph" w:customStyle="1" w:styleId="Destinataire">
    <w:name w:val="Destinataire"/>
    <w:qFormat/>
    <w:rsid w:val="009A6BA2"/>
    <w:pPr>
      <w:spacing w:before="720" w:after="800"/>
    </w:pPr>
    <w:rPr>
      <w:rFonts w:ascii="Roboto" w:hAnsi="Roboto"/>
      <w:sz w:val="20"/>
      <w:szCs w:val="20"/>
    </w:rPr>
  </w:style>
  <w:style w:type="paragraph" w:customStyle="1" w:styleId="Dateenvoi">
    <w:name w:val="Date envoi"/>
    <w:qFormat/>
    <w:rsid w:val="004E42D3"/>
    <w:pPr>
      <w:spacing w:after="600"/>
      <w:jc w:val="right"/>
    </w:pPr>
    <w:rPr>
      <w:rFonts w:ascii="Roboto" w:hAnsi="Roboto"/>
      <w:sz w:val="20"/>
      <w:szCs w:val="20"/>
    </w:rPr>
  </w:style>
  <w:style w:type="paragraph" w:customStyle="1" w:styleId="Objet">
    <w:name w:val="Objet"/>
    <w:basedOn w:val="Normal"/>
    <w:qFormat/>
    <w:rsid w:val="004E42D3"/>
    <w:pPr>
      <w:spacing w:after="400"/>
    </w:pPr>
  </w:style>
  <w:style w:type="paragraph" w:customStyle="1" w:styleId="Bloclogofin">
    <w:name w:val="Bloc logo fin"/>
    <w:qFormat/>
    <w:rsid w:val="00E94B7D"/>
    <w:pPr>
      <w:spacing w:after="400"/>
    </w:pPr>
    <w:rPr>
      <w:rFonts w:ascii="Roboto" w:hAnsi="Roboto"/>
    </w:rPr>
  </w:style>
  <w:style w:type="paragraph" w:customStyle="1" w:styleId="Bloclogo">
    <w:name w:val="Bloc logo"/>
    <w:qFormat/>
    <w:rsid w:val="00E94B7D"/>
    <w:pPr>
      <w:ind w:right="-856"/>
    </w:pPr>
    <w:rPr>
      <w:rFonts w:ascii="Roboto" w:hAnsi="Roboto"/>
      <w:noProof/>
    </w:rPr>
  </w:style>
  <w:style w:type="paragraph" w:customStyle="1" w:styleId="Signature-fonction">
    <w:name w:val="Signature-fonction"/>
    <w:basedOn w:val="Normal"/>
    <w:qFormat/>
    <w:rsid w:val="004E42D3"/>
    <w:pPr>
      <w:spacing w:before="400"/>
      <w:ind w:left="5954"/>
    </w:pPr>
    <w:rPr>
      <w:b/>
    </w:rPr>
  </w:style>
  <w:style w:type="paragraph" w:customStyle="1" w:styleId="Introlettre">
    <w:name w:val="Intro lettre"/>
    <w:qFormat/>
    <w:rsid w:val="004E42D3"/>
    <w:pPr>
      <w:spacing w:after="200"/>
    </w:pPr>
    <w:rPr>
      <w:rFonts w:ascii="Roboto" w:hAnsi="Roboto"/>
      <w:sz w:val="20"/>
      <w:szCs w:val="20"/>
    </w:rPr>
  </w:style>
  <w:style w:type="paragraph" w:customStyle="1" w:styleId="Formulepolitesse">
    <w:name w:val="Formule politesse"/>
    <w:qFormat/>
    <w:rsid w:val="004E42D3"/>
    <w:pPr>
      <w:spacing w:before="200"/>
    </w:pPr>
    <w:rPr>
      <w:rFonts w:ascii="Roboto" w:hAnsi="Roboto"/>
      <w:sz w:val="20"/>
      <w:szCs w:val="20"/>
    </w:rPr>
  </w:style>
  <w:style w:type="paragraph" w:customStyle="1" w:styleId="Logopied">
    <w:name w:val="Logo pied"/>
    <w:basedOn w:val="Pieddepage"/>
    <w:qFormat/>
    <w:rsid w:val="00DF4197"/>
    <w:pPr>
      <w:ind w:left="0"/>
    </w:pPr>
    <w:rPr>
      <w:noProof/>
    </w:rPr>
  </w:style>
  <w:style w:type="character" w:customStyle="1" w:styleId="Titre1Car">
    <w:name w:val="Titre 1 Car"/>
    <w:basedOn w:val="Policepardfaut"/>
    <w:link w:val="Titre1"/>
    <w:uiPriority w:val="9"/>
    <w:rsid w:val="00B76038"/>
    <w:rPr>
      <w:rFonts w:ascii="Roboto" w:hAnsi="Roboto"/>
      <w:b/>
      <w:color w:val="54517B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76038"/>
    <w:rPr>
      <w:rFonts w:ascii="Roboto" w:hAnsi="Roboto"/>
      <w:b/>
      <w:color w:val="797676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76038"/>
    <w:rPr>
      <w:rFonts w:ascii="Roboto" w:hAnsi="Roboto"/>
      <w:i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B76038"/>
    <w:rPr>
      <w:rFonts w:ascii="Roboto" w:hAnsi="Roboto"/>
      <w:color w:val="54517B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B76038"/>
    <w:rPr>
      <w:rFonts w:ascii="Roboto" w:hAnsi="Roboto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76038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76038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760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760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76038"/>
    <w:pPr>
      <w:ind w:left="720"/>
      <w:contextualSpacing/>
    </w:pPr>
    <w:rPr>
      <w:szCs w:val="24"/>
    </w:rPr>
  </w:style>
  <w:style w:type="paragraph" w:styleId="Titre">
    <w:name w:val="Title"/>
    <w:basedOn w:val="Paragraphedeliste"/>
    <w:next w:val="Normal"/>
    <w:link w:val="TitreCar"/>
    <w:uiPriority w:val="10"/>
    <w:qFormat/>
    <w:rsid w:val="00B76038"/>
    <w:pPr>
      <w:ind w:left="765"/>
      <w:jc w:val="center"/>
    </w:pPr>
    <w:rPr>
      <w:b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B76038"/>
    <w:rPr>
      <w:rFonts w:ascii="Roboto" w:hAnsi="Roboto"/>
      <w:b/>
      <w:sz w:val="40"/>
      <w:szCs w:val="40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B76038"/>
    <w:pPr>
      <w:ind w:left="765"/>
      <w:jc w:val="center"/>
    </w:pPr>
    <w:rPr>
      <w:color w:val="797676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6038"/>
    <w:rPr>
      <w:rFonts w:ascii="Roboto" w:hAnsi="Roboto"/>
      <w:color w:val="79767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D54567F9-6860-C848-BAE6-3D80BC6E76B9}">
  <we:reference id="wa104380955" version="2.2.1.0" store="fr-FR" storeType="OMEX"/>
  <we:alternateReferences>
    <we:reference id="wa104380955" version="2.2.1.0" store="WA104380955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0014BD4-13E2-F342-A418-6C39EE8C33B4}">
  <we:reference id="wa104379572" version="2.3.0.0" store="fr-FR" storeType="OMEX"/>
  <we:alternateReferences>
    <we:reference id="wa104379572" version="2.3.0.0" store="WA104379572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ECD381E-A84A-5E4D-B2D8-F95D00522703}">
  <we:reference id="wa104379631" version="2.1.0.0" store="fr-FR" storeType="OMEX"/>
  <we:alternateReferences>
    <we:reference id="WA104379631" version="2.1.0.0" store="WA10437963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20DCDF-D9C5-44A8-B75F-2D484F20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Modèle papier entête correspondance</vt:lpstr>
    </vt:vector>
  </TitlesOfParts>
  <Manager/>
  <Company>INSHEA</Company>
  <LinksUpToDate>false</LinksUpToDate>
  <CharactersWithSpaces>1644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Modèle papier entête correspondance</dc:title>
  <dc:subject/>
  <dc:creator>Frédéric OLIVEAU</dc:creator>
  <cp:keywords/>
  <dc:description/>
  <cp:lastModifiedBy>Fréderic OLIVEAU</cp:lastModifiedBy>
  <cp:revision>2</cp:revision>
  <cp:lastPrinted>2018-10-12T10:04:00Z</cp:lastPrinted>
  <dcterms:created xsi:type="dcterms:W3CDTF">2024-09-25T15:32:00Z</dcterms:created>
  <dcterms:modified xsi:type="dcterms:W3CDTF">2024-09-25T15:32:00Z</dcterms:modified>
  <cp:category/>
</cp:coreProperties>
</file>