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2F" w:rsidRPr="00087CCA" w:rsidRDefault="000C4641" w:rsidP="00087CCA">
      <w:pPr>
        <w:pStyle w:val="Titre"/>
        <w:shd w:val="clear" w:color="auto" w:fill="000000" w:themeFill="text1"/>
        <w:spacing w:after="480"/>
        <w:ind w:firstLine="0"/>
        <w:jc w:val="center"/>
        <w:rPr>
          <w:color w:val="FFFFFF" w:themeColor="background1"/>
          <w:highlight w:val="black"/>
          <w:shd w:val="clear" w:color="auto" w:fill="FFFFFF"/>
        </w:rPr>
      </w:pPr>
      <w:r w:rsidRPr="00087CCA">
        <w:rPr>
          <w:color w:val="FFFFFF" w:themeColor="background1"/>
          <w:highlight w:val="black"/>
          <w:shd w:val="clear" w:color="auto" w:fill="FFFFFF"/>
        </w:rPr>
        <w:t>L</w:t>
      </w:r>
      <w:r w:rsidR="003126D6" w:rsidRPr="00087CCA">
        <w:rPr>
          <w:color w:val="FFFFFF" w:themeColor="background1"/>
          <w:highlight w:val="black"/>
          <w:shd w:val="clear" w:color="auto" w:fill="FFFFFF"/>
        </w:rPr>
        <w:t>es podcasts INSHEA</w:t>
      </w:r>
      <w:r w:rsidRPr="00087CCA">
        <w:rPr>
          <w:color w:val="FFFFFF" w:themeColor="background1"/>
          <w:highlight w:val="black"/>
          <w:shd w:val="clear" w:color="auto" w:fill="FFFFFF"/>
        </w:rPr>
        <w:br/>
      </w:r>
      <w:r w:rsidR="003126D6" w:rsidRPr="00087CCA">
        <w:rPr>
          <w:color w:val="FFFFFF" w:themeColor="background1"/>
          <w:highlight w:val="black"/>
          <w:shd w:val="clear" w:color="auto" w:fill="FFFFFF"/>
        </w:rPr>
        <w:t>“Paroles</w:t>
      </w:r>
      <w:r w:rsidR="003126D6" w:rsidRPr="002654FF">
        <w:rPr>
          <w:color w:val="FFFFFF" w:themeColor="background1"/>
          <w:highlight w:val="black"/>
          <w:shd w:val="clear" w:color="auto" w:fill="FFFFFF"/>
          <w:lang w:val="fr-FR"/>
        </w:rPr>
        <w:t xml:space="preserve"> d’inclusion</w:t>
      </w:r>
      <w:r w:rsidR="003126D6" w:rsidRPr="00087CCA">
        <w:rPr>
          <w:color w:val="FFFFFF" w:themeColor="background1"/>
          <w:highlight w:val="black"/>
          <w:shd w:val="clear" w:color="auto" w:fill="FFFFFF"/>
        </w:rPr>
        <w:t>” É</w:t>
      </w:r>
      <w:r w:rsidR="0044522C" w:rsidRPr="00087CCA">
        <w:rPr>
          <w:color w:val="FFFFFF" w:themeColor="background1"/>
          <w:highlight w:val="black"/>
          <w:shd w:val="clear" w:color="auto" w:fill="FFFFFF"/>
        </w:rPr>
        <w:t xml:space="preserve">pisode </w:t>
      </w:r>
      <w:r w:rsidR="009E56DD">
        <w:rPr>
          <w:color w:val="FFFFFF" w:themeColor="background1"/>
          <w:highlight w:val="black"/>
          <w:shd w:val="clear" w:color="auto" w:fill="FFFFFF"/>
        </w:rPr>
        <w:t>2</w:t>
      </w:r>
    </w:p>
    <w:p w:rsidR="0044522C" w:rsidRDefault="000C4641" w:rsidP="00087CCA">
      <w:pPr>
        <w:pStyle w:val="Titre"/>
        <w:shd w:val="clear" w:color="auto" w:fill="000000" w:themeFill="text1"/>
        <w:spacing w:after="480"/>
        <w:ind w:firstLine="0"/>
        <w:jc w:val="center"/>
        <w:rPr>
          <w:b/>
          <w:color w:val="FFFFFF" w:themeColor="background1"/>
          <w:sz w:val="72"/>
          <w:szCs w:val="72"/>
          <w:shd w:val="clear" w:color="auto" w:fill="FFFFFF"/>
        </w:rPr>
      </w:pPr>
      <w:r w:rsidRPr="00087CCA">
        <w:rPr>
          <w:color w:val="FFFFFF" w:themeColor="background1"/>
          <w:highlight w:val="black"/>
          <w:shd w:val="clear" w:color="auto" w:fill="FFFFFF"/>
        </w:rPr>
        <w:br/>
      </w:r>
      <w:r w:rsidR="009E56DD">
        <w:rPr>
          <w:b/>
          <w:color w:val="FFFFFF" w:themeColor="background1"/>
          <w:sz w:val="72"/>
          <w:szCs w:val="72"/>
          <w:highlight w:val="black"/>
          <w:shd w:val="clear" w:color="auto" w:fill="FFFFFF"/>
        </w:rPr>
        <w:t xml:space="preserve">Nathalie </w:t>
      </w:r>
      <w:r w:rsidR="00FC528E">
        <w:rPr>
          <w:b/>
          <w:color w:val="FFFFFF" w:themeColor="background1"/>
          <w:sz w:val="72"/>
          <w:szCs w:val="72"/>
          <w:highlight w:val="black"/>
          <w:shd w:val="clear" w:color="auto" w:fill="FFFFFF"/>
        </w:rPr>
        <w:t>Lewi</w:t>
      </w:r>
      <w:r w:rsidR="009E56DD">
        <w:rPr>
          <w:b/>
          <w:color w:val="FFFFFF" w:themeColor="background1"/>
          <w:sz w:val="72"/>
          <w:szCs w:val="72"/>
          <w:highlight w:val="black"/>
          <w:shd w:val="clear" w:color="auto" w:fill="FFFFFF"/>
        </w:rPr>
        <w:t>-Dumont</w:t>
      </w:r>
      <w:r w:rsidR="003126D6" w:rsidRPr="00087CCA">
        <w:rPr>
          <w:b/>
          <w:color w:val="FFFFFF" w:themeColor="background1"/>
          <w:sz w:val="72"/>
          <w:szCs w:val="72"/>
          <w:highlight w:val="black"/>
          <w:shd w:val="clear" w:color="auto" w:fill="FFFFFF"/>
        </w:rPr>
        <w:t xml:space="preserve"> </w:t>
      </w:r>
      <w:proofErr w:type="spellStart"/>
      <w:r w:rsidR="003126D6" w:rsidRPr="00087CCA">
        <w:rPr>
          <w:b/>
          <w:color w:val="FFFFFF" w:themeColor="background1"/>
          <w:sz w:val="72"/>
          <w:szCs w:val="72"/>
          <w:highlight w:val="black"/>
          <w:shd w:val="clear" w:color="auto" w:fill="FFFFFF"/>
        </w:rPr>
        <w:t>parle</w:t>
      </w:r>
      <w:proofErr w:type="spellEnd"/>
      <w:r w:rsidR="00FC528E">
        <w:rPr>
          <w:b/>
          <w:color w:val="FFFFFF" w:themeColor="background1"/>
          <w:sz w:val="72"/>
          <w:szCs w:val="72"/>
          <w:highlight w:val="black"/>
          <w:shd w:val="clear" w:color="auto" w:fill="FFFFFF"/>
        </w:rPr>
        <w:t xml:space="preserve"> d</w:t>
      </w:r>
      <w:r w:rsidR="00105F76">
        <w:rPr>
          <w:b/>
          <w:color w:val="FFFFFF" w:themeColor="background1"/>
          <w:sz w:val="72"/>
          <w:szCs w:val="72"/>
          <w:highlight w:val="black"/>
          <w:shd w:val="clear" w:color="auto" w:fill="FFFFFF"/>
        </w:rPr>
        <w:t xml:space="preserve">e </w:t>
      </w:r>
      <w:proofErr w:type="spellStart"/>
      <w:r w:rsidR="00105F76">
        <w:rPr>
          <w:b/>
          <w:color w:val="FFFFFF" w:themeColor="background1"/>
          <w:sz w:val="72"/>
          <w:szCs w:val="72"/>
          <w:highlight w:val="black"/>
          <w:shd w:val="clear" w:color="auto" w:fill="FFFFFF"/>
        </w:rPr>
        <w:t>sa</w:t>
      </w:r>
      <w:proofErr w:type="spellEnd"/>
      <w:r w:rsidR="00105F76">
        <w:rPr>
          <w:b/>
          <w:color w:val="FFFFFF" w:themeColor="background1"/>
          <w:sz w:val="72"/>
          <w:szCs w:val="72"/>
          <w:highlight w:val="black"/>
          <w:shd w:val="clear" w:color="auto" w:fill="FFFFFF"/>
        </w:rPr>
        <w:t xml:space="preserve"> </w:t>
      </w:r>
      <w:proofErr w:type="spellStart"/>
      <w:r w:rsidR="00105F76">
        <w:rPr>
          <w:b/>
          <w:color w:val="FFFFFF" w:themeColor="background1"/>
          <w:sz w:val="72"/>
          <w:szCs w:val="72"/>
          <w:highlight w:val="black"/>
          <w:shd w:val="clear" w:color="auto" w:fill="FFFFFF"/>
        </w:rPr>
        <w:t>méthode</w:t>
      </w:r>
      <w:proofErr w:type="spellEnd"/>
      <w:r w:rsidR="00105F76">
        <w:rPr>
          <w:b/>
          <w:color w:val="FFFFFF" w:themeColor="background1"/>
          <w:sz w:val="72"/>
          <w:szCs w:val="72"/>
          <w:highlight w:val="black"/>
          <w:shd w:val="clear" w:color="auto" w:fill="FFFFFF"/>
        </w:rPr>
        <w:t xml:space="preserve"> </w:t>
      </w:r>
      <w:proofErr w:type="spellStart"/>
      <w:r w:rsidR="00105F76">
        <w:rPr>
          <w:b/>
          <w:color w:val="FFFFFF" w:themeColor="background1"/>
          <w:sz w:val="72"/>
          <w:szCs w:val="72"/>
          <w:highlight w:val="black"/>
          <w:shd w:val="clear" w:color="auto" w:fill="FFFFFF"/>
        </w:rPr>
        <w:t>d’apprentissage</w:t>
      </w:r>
      <w:proofErr w:type="spellEnd"/>
      <w:r w:rsidR="00105F76">
        <w:rPr>
          <w:b/>
          <w:color w:val="FFFFFF" w:themeColor="background1"/>
          <w:sz w:val="72"/>
          <w:szCs w:val="72"/>
          <w:highlight w:val="black"/>
          <w:shd w:val="clear" w:color="auto" w:fill="FFFFFF"/>
        </w:rPr>
        <w:t xml:space="preserve"> d</w:t>
      </w:r>
      <w:r w:rsidR="00FC528E">
        <w:rPr>
          <w:b/>
          <w:color w:val="FFFFFF" w:themeColor="background1"/>
          <w:sz w:val="72"/>
          <w:szCs w:val="72"/>
          <w:highlight w:val="black"/>
          <w:shd w:val="clear" w:color="auto" w:fill="FFFFFF"/>
        </w:rPr>
        <w:t>u braille</w:t>
      </w:r>
      <w:r w:rsidR="009E56DD">
        <w:rPr>
          <w:b/>
          <w:color w:val="FFFFFF" w:themeColor="background1"/>
          <w:sz w:val="72"/>
          <w:szCs w:val="72"/>
          <w:highlight w:val="black"/>
          <w:shd w:val="clear" w:color="auto" w:fill="FFFFFF"/>
        </w:rPr>
        <w:t xml:space="preserve"> </w:t>
      </w:r>
    </w:p>
    <w:p w:rsidR="00087CCA" w:rsidRPr="00087CCA" w:rsidRDefault="00087CCA" w:rsidP="00087CCA"/>
    <w:sdt>
      <w:sdtPr>
        <w:rPr>
          <w:lang w:val="fr-FR"/>
        </w:rPr>
        <w:id w:val="-634175676"/>
        <w:docPartObj>
          <w:docPartGallery w:val="Table of Contents"/>
          <w:docPartUnique/>
        </w:docPartObj>
      </w:sdtPr>
      <w:sdtEndPr>
        <w:rPr>
          <w:b/>
          <w:bCs/>
          <w:lang w:val="en-US"/>
        </w:rPr>
      </w:sdtEndPr>
      <w:sdtContent>
        <w:p w:rsidR="007E5D42" w:rsidRDefault="0015057B">
          <w:pPr>
            <w:pStyle w:val="TM1"/>
            <w:tabs>
              <w:tab w:val="left" w:pos="567"/>
              <w:tab w:val="right" w:leader="dot" w:pos="10529"/>
            </w:tabs>
            <w:rPr>
              <w:rFonts w:asciiTheme="minorHAnsi" w:eastAsiaTheme="minorEastAsia" w:hAnsiTheme="minorHAnsi" w:cstheme="minorBidi"/>
              <w:noProof/>
              <w:sz w:val="22"/>
              <w:szCs w:val="22"/>
              <w:lang w:val="fr-FR" w:eastAsia="fr-FR" w:bidi="ar-SA"/>
            </w:rPr>
          </w:pPr>
          <w:r>
            <w:fldChar w:fldCharType="begin"/>
          </w:r>
          <w:r>
            <w:instrText xml:space="preserve"> TOC \o "1-3" \h \z \u </w:instrText>
          </w:r>
          <w:r>
            <w:fldChar w:fldCharType="separate"/>
          </w:r>
          <w:bookmarkStart w:id="0" w:name="_GoBack"/>
          <w:bookmarkEnd w:id="0"/>
          <w:r w:rsidR="007E5D42" w:rsidRPr="00E1569D">
            <w:rPr>
              <w:rStyle w:val="Lienhypertexte"/>
              <w:noProof/>
            </w:rPr>
            <w:fldChar w:fldCharType="begin"/>
          </w:r>
          <w:r w:rsidR="007E5D42" w:rsidRPr="00E1569D">
            <w:rPr>
              <w:rStyle w:val="Lienhypertexte"/>
              <w:noProof/>
            </w:rPr>
            <w:instrText xml:space="preserve"> </w:instrText>
          </w:r>
          <w:r w:rsidR="007E5D42">
            <w:rPr>
              <w:noProof/>
            </w:rPr>
            <w:instrText>HYPERLINK \l "_Toc68007957"</w:instrText>
          </w:r>
          <w:r w:rsidR="007E5D42" w:rsidRPr="00E1569D">
            <w:rPr>
              <w:rStyle w:val="Lienhypertexte"/>
              <w:noProof/>
            </w:rPr>
            <w:instrText xml:space="preserve"> </w:instrText>
          </w:r>
          <w:r w:rsidR="007E5D42" w:rsidRPr="00E1569D">
            <w:rPr>
              <w:rStyle w:val="Lienhypertexte"/>
              <w:noProof/>
            </w:rPr>
          </w:r>
          <w:r w:rsidR="007E5D42" w:rsidRPr="00E1569D">
            <w:rPr>
              <w:rStyle w:val="Lienhypertexte"/>
              <w:noProof/>
            </w:rPr>
            <w:fldChar w:fldCharType="separate"/>
          </w:r>
          <w:r w:rsidR="007E5D42" w:rsidRPr="00E1569D">
            <w:rPr>
              <w:rStyle w:val="Lienhypertexte"/>
              <w:rFonts w:ascii="Symbol" w:hAnsi="Symbol"/>
              <w:noProof/>
            </w:rPr>
            <w:t></w:t>
          </w:r>
          <w:r w:rsidR="007E5D42">
            <w:rPr>
              <w:rFonts w:asciiTheme="minorHAnsi" w:eastAsiaTheme="minorEastAsia" w:hAnsiTheme="minorHAnsi" w:cstheme="minorBidi"/>
              <w:noProof/>
              <w:sz w:val="22"/>
              <w:szCs w:val="22"/>
              <w:lang w:val="fr-FR" w:eastAsia="fr-FR" w:bidi="ar-SA"/>
            </w:rPr>
            <w:tab/>
          </w:r>
          <w:r w:rsidR="007E5D42" w:rsidRPr="00E1569D">
            <w:rPr>
              <w:rStyle w:val="Lienhypertexte"/>
              <w:noProof/>
            </w:rPr>
            <w:t>Transcription de l’interview</w:t>
          </w:r>
          <w:r w:rsidR="007E5D42">
            <w:rPr>
              <w:noProof/>
              <w:webHidden/>
            </w:rPr>
            <w:tab/>
          </w:r>
          <w:r w:rsidR="007E5D42">
            <w:rPr>
              <w:noProof/>
              <w:webHidden/>
            </w:rPr>
            <w:fldChar w:fldCharType="begin"/>
          </w:r>
          <w:r w:rsidR="007E5D42">
            <w:rPr>
              <w:noProof/>
              <w:webHidden/>
            </w:rPr>
            <w:instrText xml:space="preserve"> PAGEREF _Toc68007957 \h </w:instrText>
          </w:r>
          <w:r w:rsidR="007E5D42">
            <w:rPr>
              <w:noProof/>
              <w:webHidden/>
            </w:rPr>
          </w:r>
          <w:r w:rsidR="007E5D42">
            <w:rPr>
              <w:noProof/>
              <w:webHidden/>
            </w:rPr>
            <w:fldChar w:fldCharType="separate"/>
          </w:r>
          <w:r w:rsidR="007E5D42">
            <w:rPr>
              <w:noProof/>
              <w:webHidden/>
            </w:rPr>
            <w:t>2</w:t>
          </w:r>
          <w:r w:rsidR="007E5D42">
            <w:rPr>
              <w:noProof/>
              <w:webHidden/>
            </w:rPr>
            <w:fldChar w:fldCharType="end"/>
          </w:r>
          <w:r w:rsidR="007E5D42" w:rsidRPr="00E1569D">
            <w:rPr>
              <w:rStyle w:val="Lienhypertexte"/>
              <w:noProof/>
            </w:rPr>
            <w:fldChar w:fldCharType="end"/>
          </w:r>
        </w:p>
        <w:p w:rsidR="007E5D42" w:rsidRDefault="007E5D42">
          <w:pPr>
            <w:pStyle w:val="TM2"/>
            <w:tabs>
              <w:tab w:val="right" w:leader="dot" w:pos="10529"/>
            </w:tabs>
            <w:rPr>
              <w:rFonts w:asciiTheme="minorHAnsi" w:eastAsiaTheme="minorEastAsia" w:hAnsiTheme="minorHAnsi" w:cstheme="minorBidi"/>
              <w:noProof/>
              <w:sz w:val="22"/>
              <w:szCs w:val="22"/>
              <w:lang w:val="fr-FR" w:eastAsia="fr-FR" w:bidi="ar-SA"/>
            </w:rPr>
          </w:pPr>
          <w:hyperlink w:anchor="_Toc68007958" w:history="1">
            <w:r w:rsidRPr="00E1569D">
              <w:rPr>
                <w:rStyle w:val="Lienhypertexte"/>
                <w:noProof/>
              </w:rPr>
              <w:t>- Comment ces fiches</w:t>
            </w:r>
            <w:r w:rsidRPr="00E1569D">
              <w:rPr>
                <w:rStyle w:val="Lienhypertexte"/>
                <w:noProof/>
                <w:lang w:val="fr-FR"/>
              </w:rPr>
              <w:t xml:space="preserve"> ont-elles été conçues</w:t>
            </w:r>
            <w:r w:rsidRPr="00E1569D">
              <w:rPr>
                <w:rStyle w:val="Lienhypertexte"/>
                <w:noProof/>
              </w:rPr>
              <w:t xml:space="preserve"> ?</w:t>
            </w:r>
            <w:r>
              <w:rPr>
                <w:noProof/>
                <w:webHidden/>
              </w:rPr>
              <w:tab/>
            </w:r>
            <w:r>
              <w:rPr>
                <w:noProof/>
                <w:webHidden/>
              </w:rPr>
              <w:fldChar w:fldCharType="begin"/>
            </w:r>
            <w:r>
              <w:rPr>
                <w:noProof/>
                <w:webHidden/>
              </w:rPr>
              <w:instrText xml:space="preserve"> PAGEREF _Toc68007958 \h </w:instrText>
            </w:r>
            <w:r>
              <w:rPr>
                <w:noProof/>
                <w:webHidden/>
              </w:rPr>
            </w:r>
            <w:r>
              <w:rPr>
                <w:noProof/>
                <w:webHidden/>
              </w:rPr>
              <w:fldChar w:fldCharType="separate"/>
            </w:r>
            <w:r>
              <w:rPr>
                <w:noProof/>
                <w:webHidden/>
              </w:rPr>
              <w:t>2</w:t>
            </w:r>
            <w:r>
              <w:rPr>
                <w:noProof/>
                <w:webHidden/>
              </w:rPr>
              <w:fldChar w:fldCharType="end"/>
            </w:r>
          </w:hyperlink>
        </w:p>
        <w:p w:rsidR="007E5D42" w:rsidRDefault="007E5D42">
          <w:pPr>
            <w:pStyle w:val="TM2"/>
            <w:tabs>
              <w:tab w:val="right" w:leader="dot" w:pos="10529"/>
            </w:tabs>
            <w:rPr>
              <w:rFonts w:asciiTheme="minorHAnsi" w:eastAsiaTheme="minorEastAsia" w:hAnsiTheme="minorHAnsi" w:cstheme="minorBidi"/>
              <w:noProof/>
              <w:sz w:val="22"/>
              <w:szCs w:val="22"/>
              <w:lang w:val="fr-FR" w:eastAsia="fr-FR" w:bidi="ar-SA"/>
            </w:rPr>
          </w:pPr>
          <w:hyperlink w:anchor="_Toc68007959" w:history="1">
            <w:r w:rsidRPr="00E1569D">
              <w:rPr>
                <w:rStyle w:val="Lienhypertexte"/>
                <w:noProof/>
              </w:rPr>
              <w:t>- Comment</w:t>
            </w:r>
            <w:r w:rsidRPr="00E1569D">
              <w:rPr>
                <w:rStyle w:val="Lienhypertexte"/>
                <w:noProof/>
                <w:lang w:val="fr-FR"/>
              </w:rPr>
              <w:t xml:space="preserve"> apprendre</w:t>
            </w:r>
            <w:r w:rsidRPr="00E1569D">
              <w:rPr>
                <w:rStyle w:val="Lienhypertexte"/>
                <w:noProof/>
              </w:rPr>
              <w:t xml:space="preserve"> à lire et à</w:t>
            </w:r>
            <w:r w:rsidRPr="00E1569D">
              <w:rPr>
                <w:rStyle w:val="Lienhypertexte"/>
                <w:noProof/>
                <w:lang w:val="fr-FR"/>
              </w:rPr>
              <w:t xml:space="preserve"> écrire</w:t>
            </w:r>
            <w:r w:rsidRPr="00E1569D">
              <w:rPr>
                <w:rStyle w:val="Lienhypertexte"/>
                <w:noProof/>
              </w:rPr>
              <w:t xml:space="preserve"> pour un non</w:t>
            </w:r>
            <w:r w:rsidRPr="00E1569D">
              <w:rPr>
                <w:rStyle w:val="Lienhypertexte"/>
                <w:noProof/>
                <w:lang w:val="fr-FR"/>
              </w:rPr>
              <w:t>-voyant</w:t>
            </w:r>
            <w:r w:rsidRPr="00E1569D">
              <w:rPr>
                <w:rStyle w:val="Lienhypertexte"/>
                <w:noProof/>
              </w:rPr>
              <w:t> ?</w:t>
            </w:r>
            <w:r>
              <w:rPr>
                <w:noProof/>
                <w:webHidden/>
              </w:rPr>
              <w:tab/>
            </w:r>
            <w:r>
              <w:rPr>
                <w:noProof/>
                <w:webHidden/>
              </w:rPr>
              <w:fldChar w:fldCharType="begin"/>
            </w:r>
            <w:r>
              <w:rPr>
                <w:noProof/>
                <w:webHidden/>
              </w:rPr>
              <w:instrText xml:space="preserve"> PAGEREF _Toc68007959 \h </w:instrText>
            </w:r>
            <w:r>
              <w:rPr>
                <w:noProof/>
                <w:webHidden/>
              </w:rPr>
            </w:r>
            <w:r>
              <w:rPr>
                <w:noProof/>
                <w:webHidden/>
              </w:rPr>
              <w:fldChar w:fldCharType="separate"/>
            </w:r>
            <w:r>
              <w:rPr>
                <w:noProof/>
                <w:webHidden/>
              </w:rPr>
              <w:t>3</w:t>
            </w:r>
            <w:r>
              <w:rPr>
                <w:noProof/>
                <w:webHidden/>
              </w:rPr>
              <w:fldChar w:fldCharType="end"/>
            </w:r>
          </w:hyperlink>
        </w:p>
        <w:p w:rsidR="007E5D42" w:rsidRDefault="007E5D42">
          <w:pPr>
            <w:pStyle w:val="TM2"/>
            <w:tabs>
              <w:tab w:val="right" w:leader="dot" w:pos="10529"/>
            </w:tabs>
            <w:rPr>
              <w:rFonts w:asciiTheme="minorHAnsi" w:eastAsiaTheme="minorEastAsia" w:hAnsiTheme="minorHAnsi" w:cstheme="minorBidi"/>
              <w:noProof/>
              <w:sz w:val="22"/>
              <w:szCs w:val="22"/>
              <w:lang w:val="fr-FR" w:eastAsia="fr-FR" w:bidi="ar-SA"/>
            </w:rPr>
          </w:pPr>
          <w:hyperlink w:anchor="_Toc68007960" w:history="1">
            <w:r w:rsidRPr="00E1569D">
              <w:rPr>
                <w:rStyle w:val="Lienhypertexte"/>
                <w:noProof/>
              </w:rPr>
              <w:t>-</w:t>
            </w:r>
            <w:r w:rsidRPr="00E1569D">
              <w:rPr>
                <w:rStyle w:val="Lienhypertexte"/>
                <w:noProof/>
                <w:lang w:val="fr-FR"/>
              </w:rPr>
              <w:t xml:space="preserve"> Quand faut-il</w:t>
            </w:r>
            <w:r w:rsidRPr="00E1569D">
              <w:rPr>
                <w:rStyle w:val="Lienhypertexte"/>
                <w:noProof/>
              </w:rPr>
              <w:t xml:space="preserve"> commencer ?</w:t>
            </w:r>
            <w:r>
              <w:rPr>
                <w:noProof/>
                <w:webHidden/>
              </w:rPr>
              <w:tab/>
            </w:r>
            <w:r>
              <w:rPr>
                <w:noProof/>
                <w:webHidden/>
              </w:rPr>
              <w:fldChar w:fldCharType="begin"/>
            </w:r>
            <w:r>
              <w:rPr>
                <w:noProof/>
                <w:webHidden/>
              </w:rPr>
              <w:instrText xml:space="preserve"> PAGEREF _Toc68007960 \h </w:instrText>
            </w:r>
            <w:r>
              <w:rPr>
                <w:noProof/>
                <w:webHidden/>
              </w:rPr>
            </w:r>
            <w:r>
              <w:rPr>
                <w:noProof/>
                <w:webHidden/>
              </w:rPr>
              <w:fldChar w:fldCharType="separate"/>
            </w:r>
            <w:r>
              <w:rPr>
                <w:noProof/>
                <w:webHidden/>
              </w:rPr>
              <w:t>5</w:t>
            </w:r>
            <w:r>
              <w:rPr>
                <w:noProof/>
                <w:webHidden/>
              </w:rPr>
              <w:fldChar w:fldCharType="end"/>
            </w:r>
          </w:hyperlink>
        </w:p>
        <w:p w:rsidR="007E5D42" w:rsidRDefault="007E5D42">
          <w:pPr>
            <w:pStyle w:val="TM2"/>
            <w:tabs>
              <w:tab w:val="right" w:leader="dot" w:pos="10529"/>
            </w:tabs>
            <w:rPr>
              <w:rFonts w:asciiTheme="minorHAnsi" w:eastAsiaTheme="minorEastAsia" w:hAnsiTheme="minorHAnsi" w:cstheme="minorBidi"/>
              <w:noProof/>
              <w:sz w:val="22"/>
              <w:szCs w:val="22"/>
              <w:lang w:val="fr-FR" w:eastAsia="fr-FR" w:bidi="ar-SA"/>
            </w:rPr>
          </w:pPr>
          <w:hyperlink w:anchor="_Toc68007961" w:history="1">
            <w:r w:rsidRPr="00E1569D">
              <w:rPr>
                <w:rStyle w:val="Lienhypertexte"/>
                <w:noProof/>
                <w:lang w:val="fr-FR"/>
              </w:rPr>
              <w:t>- Quelle est la logique du fichier ?</w:t>
            </w:r>
            <w:r>
              <w:rPr>
                <w:noProof/>
                <w:webHidden/>
              </w:rPr>
              <w:tab/>
            </w:r>
            <w:r>
              <w:rPr>
                <w:noProof/>
                <w:webHidden/>
              </w:rPr>
              <w:fldChar w:fldCharType="begin"/>
            </w:r>
            <w:r>
              <w:rPr>
                <w:noProof/>
                <w:webHidden/>
              </w:rPr>
              <w:instrText xml:space="preserve"> PAGEREF _Toc68007961 \h </w:instrText>
            </w:r>
            <w:r>
              <w:rPr>
                <w:noProof/>
                <w:webHidden/>
              </w:rPr>
            </w:r>
            <w:r>
              <w:rPr>
                <w:noProof/>
                <w:webHidden/>
              </w:rPr>
              <w:fldChar w:fldCharType="separate"/>
            </w:r>
            <w:r>
              <w:rPr>
                <w:noProof/>
                <w:webHidden/>
              </w:rPr>
              <w:t>6</w:t>
            </w:r>
            <w:r>
              <w:rPr>
                <w:noProof/>
                <w:webHidden/>
              </w:rPr>
              <w:fldChar w:fldCharType="end"/>
            </w:r>
          </w:hyperlink>
        </w:p>
        <w:p w:rsidR="007E5D42" w:rsidRDefault="007E5D42">
          <w:pPr>
            <w:pStyle w:val="TM1"/>
            <w:tabs>
              <w:tab w:val="left" w:pos="567"/>
              <w:tab w:val="right" w:leader="dot" w:pos="10529"/>
            </w:tabs>
            <w:rPr>
              <w:rFonts w:asciiTheme="minorHAnsi" w:eastAsiaTheme="minorEastAsia" w:hAnsiTheme="minorHAnsi" w:cstheme="minorBidi"/>
              <w:noProof/>
              <w:sz w:val="22"/>
              <w:szCs w:val="22"/>
              <w:lang w:val="fr-FR" w:eastAsia="fr-FR" w:bidi="ar-SA"/>
            </w:rPr>
          </w:pPr>
          <w:hyperlink w:anchor="_Toc68007962" w:history="1">
            <w:r w:rsidRPr="00E1569D">
              <w:rPr>
                <w:rStyle w:val="Lienhypertexte"/>
                <w:rFonts w:ascii="Symbol" w:hAnsi="Symbol"/>
                <w:noProof/>
              </w:rPr>
              <w:t></w:t>
            </w:r>
            <w:r>
              <w:rPr>
                <w:rFonts w:asciiTheme="minorHAnsi" w:eastAsiaTheme="minorEastAsia" w:hAnsiTheme="minorHAnsi" w:cstheme="minorBidi"/>
                <w:noProof/>
                <w:sz w:val="22"/>
                <w:szCs w:val="22"/>
                <w:lang w:val="fr-FR" w:eastAsia="fr-FR" w:bidi="ar-SA"/>
              </w:rPr>
              <w:tab/>
            </w:r>
            <w:r w:rsidRPr="00E1569D">
              <w:rPr>
                <w:rStyle w:val="Lienhypertexte"/>
                <w:noProof/>
              </w:rPr>
              <w:t>Glossaire</w:t>
            </w:r>
            <w:r>
              <w:rPr>
                <w:noProof/>
                <w:webHidden/>
              </w:rPr>
              <w:tab/>
            </w:r>
            <w:r>
              <w:rPr>
                <w:noProof/>
                <w:webHidden/>
              </w:rPr>
              <w:fldChar w:fldCharType="begin"/>
            </w:r>
            <w:r>
              <w:rPr>
                <w:noProof/>
                <w:webHidden/>
              </w:rPr>
              <w:instrText xml:space="preserve"> PAGEREF _Toc68007962 \h </w:instrText>
            </w:r>
            <w:r>
              <w:rPr>
                <w:noProof/>
                <w:webHidden/>
              </w:rPr>
            </w:r>
            <w:r>
              <w:rPr>
                <w:noProof/>
                <w:webHidden/>
              </w:rPr>
              <w:fldChar w:fldCharType="separate"/>
            </w:r>
            <w:r>
              <w:rPr>
                <w:noProof/>
                <w:webHidden/>
              </w:rPr>
              <w:t>9</w:t>
            </w:r>
            <w:r>
              <w:rPr>
                <w:noProof/>
                <w:webHidden/>
              </w:rPr>
              <w:fldChar w:fldCharType="end"/>
            </w:r>
          </w:hyperlink>
        </w:p>
        <w:p w:rsidR="007E5D42" w:rsidRDefault="007E5D42">
          <w:pPr>
            <w:pStyle w:val="TM1"/>
            <w:tabs>
              <w:tab w:val="left" w:pos="567"/>
              <w:tab w:val="right" w:leader="dot" w:pos="10529"/>
            </w:tabs>
            <w:rPr>
              <w:rFonts w:asciiTheme="minorHAnsi" w:eastAsiaTheme="minorEastAsia" w:hAnsiTheme="minorHAnsi" w:cstheme="minorBidi"/>
              <w:noProof/>
              <w:sz w:val="22"/>
              <w:szCs w:val="22"/>
              <w:lang w:val="fr-FR" w:eastAsia="fr-FR" w:bidi="ar-SA"/>
            </w:rPr>
          </w:pPr>
          <w:hyperlink w:anchor="_Toc68007963" w:history="1">
            <w:r w:rsidRPr="00E1569D">
              <w:rPr>
                <w:rStyle w:val="Lienhypertexte"/>
                <w:rFonts w:ascii="Symbol" w:hAnsi="Symbol"/>
                <w:noProof/>
              </w:rPr>
              <w:t></w:t>
            </w:r>
            <w:r>
              <w:rPr>
                <w:rFonts w:asciiTheme="minorHAnsi" w:eastAsiaTheme="minorEastAsia" w:hAnsiTheme="minorHAnsi" w:cstheme="minorBidi"/>
                <w:noProof/>
                <w:sz w:val="22"/>
                <w:szCs w:val="22"/>
                <w:lang w:val="fr-FR" w:eastAsia="fr-FR" w:bidi="ar-SA"/>
              </w:rPr>
              <w:tab/>
            </w:r>
            <w:r w:rsidRPr="00E1569D">
              <w:rPr>
                <w:rStyle w:val="Lienhypertexte"/>
                <w:noProof/>
              </w:rPr>
              <w:t>Référence de l’ouvrage</w:t>
            </w:r>
            <w:r>
              <w:rPr>
                <w:noProof/>
                <w:webHidden/>
              </w:rPr>
              <w:tab/>
            </w:r>
            <w:r>
              <w:rPr>
                <w:noProof/>
                <w:webHidden/>
              </w:rPr>
              <w:fldChar w:fldCharType="begin"/>
            </w:r>
            <w:r>
              <w:rPr>
                <w:noProof/>
                <w:webHidden/>
              </w:rPr>
              <w:instrText xml:space="preserve"> PAGEREF _Toc68007963 \h </w:instrText>
            </w:r>
            <w:r>
              <w:rPr>
                <w:noProof/>
                <w:webHidden/>
              </w:rPr>
            </w:r>
            <w:r>
              <w:rPr>
                <w:noProof/>
                <w:webHidden/>
              </w:rPr>
              <w:fldChar w:fldCharType="separate"/>
            </w:r>
            <w:r>
              <w:rPr>
                <w:noProof/>
                <w:webHidden/>
              </w:rPr>
              <w:t>11</w:t>
            </w:r>
            <w:r>
              <w:rPr>
                <w:noProof/>
                <w:webHidden/>
              </w:rPr>
              <w:fldChar w:fldCharType="end"/>
            </w:r>
          </w:hyperlink>
        </w:p>
        <w:p w:rsidR="0015057B" w:rsidRDefault="0015057B">
          <w:r>
            <w:rPr>
              <w:b/>
              <w:bCs/>
            </w:rPr>
            <w:fldChar w:fldCharType="end"/>
          </w:r>
        </w:p>
      </w:sdtContent>
    </w:sdt>
    <w:p w:rsidR="0015057B" w:rsidRDefault="0015057B">
      <w:pPr>
        <w:widowControl/>
        <w:spacing w:before="0" w:after="0" w:line="240" w:lineRule="auto"/>
        <w:ind w:firstLine="0"/>
      </w:pPr>
      <w:r>
        <w:br w:type="page"/>
      </w:r>
    </w:p>
    <w:p w:rsidR="0015057B" w:rsidRPr="0015057B" w:rsidRDefault="0015057B" w:rsidP="0015057B">
      <w:pPr>
        <w:pStyle w:val="Corpsdetexte"/>
      </w:pPr>
    </w:p>
    <w:p w:rsidR="0044522C" w:rsidRPr="0015057B" w:rsidRDefault="0044522C" w:rsidP="0015057B">
      <w:pPr>
        <w:pStyle w:val="Titre1"/>
      </w:pPr>
      <w:bookmarkStart w:id="1" w:name="_Toc68007957"/>
      <w:r w:rsidRPr="0015057B">
        <w:t>Transcript</w:t>
      </w:r>
      <w:r w:rsidR="00726C59">
        <w:t>ion</w:t>
      </w:r>
      <w:r w:rsidR="003126D6" w:rsidRPr="0015057B">
        <w:t xml:space="preserve"> de</w:t>
      </w:r>
      <w:r w:rsidR="00087CCA">
        <w:t xml:space="preserve"> l’</w:t>
      </w:r>
      <w:r w:rsidR="00087CCA" w:rsidRPr="0015057B">
        <w:t>interview</w:t>
      </w:r>
      <w:bookmarkEnd w:id="1"/>
    </w:p>
    <w:p w:rsidR="00FE1566" w:rsidRPr="00087CCA" w:rsidRDefault="00FE1566" w:rsidP="003062EB">
      <w:pPr>
        <w:pStyle w:val="Interlocuteur"/>
      </w:pPr>
      <w:r w:rsidRPr="00087CCA">
        <w:t>Voix off :</w:t>
      </w:r>
    </w:p>
    <w:p w:rsidR="00A56A8B" w:rsidRPr="00E458F8" w:rsidRDefault="005C3AD9" w:rsidP="005C3AD9">
      <w:pPr>
        <w:ind w:firstLine="0"/>
        <w:rPr>
          <w:lang w:val="fr-FR"/>
        </w:rPr>
      </w:pPr>
      <w:r w:rsidRPr="00E458F8">
        <w:rPr>
          <w:lang w:val="fr-FR"/>
        </w:rPr>
        <w:t xml:space="preserve">- </w:t>
      </w:r>
      <w:r w:rsidR="001F06B8" w:rsidRPr="00E458F8">
        <w:rPr>
          <w:lang w:val="fr-FR"/>
        </w:rPr>
        <w:t xml:space="preserve">Bonjour, vous écoutez « Paroles d'inclusion », un podcast du service des publications de l'Institut national supérieur de formation et de recherche pour l'éducation des jeunes handicapés et les enseignements adaptés. Ce podcast est l'interview d'une autrice ou d'un auteur dont l'ouvrage porte sur l'école et/ou la société inclusive. Il est animé par Dimitri Afgoustidis, directeur des collections. </w:t>
      </w:r>
    </w:p>
    <w:p w:rsidR="00A56A8B" w:rsidRPr="00E458F8" w:rsidRDefault="001F06B8">
      <w:pPr>
        <w:rPr>
          <w:lang w:val="fr-FR"/>
        </w:rPr>
      </w:pPr>
      <w:r w:rsidRPr="00E458F8">
        <w:rPr>
          <w:lang w:val="fr-FR"/>
        </w:rPr>
        <w:t xml:space="preserve">Aujourd'hui, nous donnons la parole à : </w:t>
      </w:r>
      <w:r w:rsidR="009E56DD">
        <w:rPr>
          <w:b/>
          <w:lang w:val="fr-FR"/>
        </w:rPr>
        <w:t xml:space="preserve">Nathalie </w:t>
      </w:r>
      <w:r w:rsidR="00FC528E">
        <w:rPr>
          <w:b/>
          <w:lang w:val="fr-FR"/>
        </w:rPr>
        <w:t>Lewi</w:t>
      </w:r>
      <w:r w:rsidR="009E56DD">
        <w:rPr>
          <w:b/>
          <w:lang w:val="fr-FR"/>
        </w:rPr>
        <w:t>-Dumont</w:t>
      </w:r>
      <w:r w:rsidRPr="00E458F8">
        <w:rPr>
          <w:lang w:val="fr-FR"/>
        </w:rPr>
        <w:t xml:space="preserve">. </w:t>
      </w:r>
    </w:p>
    <w:p w:rsidR="00FE1566" w:rsidRPr="00087CCA" w:rsidRDefault="00FE1566" w:rsidP="003062EB">
      <w:pPr>
        <w:pStyle w:val="Interlocuteur"/>
      </w:pPr>
      <w:r w:rsidRPr="00087CCA">
        <w:t>Dimitri Afgoustidis :</w:t>
      </w:r>
    </w:p>
    <w:p w:rsidR="00A56A8B" w:rsidRDefault="00FE1566" w:rsidP="0094696E">
      <w:pPr>
        <w:rPr>
          <w:lang w:val="fr-FR"/>
        </w:rPr>
      </w:pPr>
      <w:r w:rsidRPr="00E458F8">
        <w:rPr>
          <w:lang w:val="fr-FR"/>
        </w:rPr>
        <w:t xml:space="preserve">- </w:t>
      </w:r>
      <w:r w:rsidR="001F06B8" w:rsidRPr="00E458F8">
        <w:rPr>
          <w:lang w:val="fr-FR"/>
        </w:rPr>
        <w:t>Bonjour</w:t>
      </w:r>
      <w:r w:rsidR="002438B1">
        <w:rPr>
          <w:lang w:val="fr-FR"/>
        </w:rPr>
        <w:t xml:space="preserve"> Madame</w:t>
      </w:r>
      <w:r w:rsidR="009E56DD">
        <w:rPr>
          <w:lang w:val="fr-FR"/>
        </w:rPr>
        <w:t xml:space="preserve"> </w:t>
      </w:r>
      <w:r w:rsidR="00FC528E">
        <w:rPr>
          <w:lang w:val="fr-FR"/>
        </w:rPr>
        <w:t>Lewi</w:t>
      </w:r>
      <w:r w:rsidR="009E56DD">
        <w:rPr>
          <w:lang w:val="fr-FR"/>
        </w:rPr>
        <w:t>-Dumont</w:t>
      </w:r>
      <w:r w:rsidR="001F06B8" w:rsidRPr="00E458F8">
        <w:rPr>
          <w:lang w:val="fr-FR"/>
        </w:rPr>
        <w:t xml:space="preserve">. </w:t>
      </w:r>
      <w:r w:rsidR="0094696E" w:rsidRPr="0094696E">
        <w:rPr>
          <w:lang w:val="fr-FR"/>
        </w:rPr>
        <w:t>Vous êtes maître de conférences en sciences du langage</w:t>
      </w:r>
      <w:r w:rsidR="002438B1">
        <w:rPr>
          <w:lang w:val="fr-FR"/>
        </w:rPr>
        <w:t xml:space="preserve"> à l’INSHEA</w:t>
      </w:r>
      <w:r w:rsidR="0094696E" w:rsidRPr="0094696E">
        <w:rPr>
          <w:lang w:val="fr-FR"/>
        </w:rPr>
        <w:t xml:space="preserve"> et membre du Groupe de recherche </w:t>
      </w:r>
      <w:r w:rsidR="0094696E" w:rsidRPr="00166C8B">
        <w:rPr>
          <w:lang w:val="fr-FR"/>
        </w:rPr>
        <w:t>sur le handicap, l'accessibilité et les pratiques éducatives</w:t>
      </w:r>
      <w:r w:rsidR="002438B1" w:rsidRPr="00166C8B">
        <w:rPr>
          <w:lang w:val="fr-FR"/>
        </w:rPr>
        <w:t xml:space="preserve"> et</w:t>
      </w:r>
      <w:r w:rsidR="0094696E" w:rsidRPr="00166C8B">
        <w:rPr>
          <w:lang w:val="fr-FR"/>
        </w:rPr>
        <w:t xml:space="preserve"> scolaires. Vous avez publié en 2017 un fichier d'exercices de jeux d</w:t>
      </w:r>
      <w:r w:rsidR="002438B1" w:rsidRPr="00166C8B">
        <w:rPr>
          <w:lang w:val="fr-FR"/>
        </w:rPr>
        <w:t xml:space="preserve">e lecture en </w:t>
      </w:r>
      <w:hyperlink w:anchor="_Glossaire" w:history="1">
        <w:r w:rsidR="002438B1" w:rsidRPr="00166C8B">
          <w:rPr>
            <w:rStyle w:val="Lienhypertexte"/>
            <w:u w:val="none"/>
            <w:lang w:val="fr-FR"/>
          </w:rPr>
          <w:t>bra</w:t>
        </w:r>
        <w:bookmarkStart w:id="2" w:name="braille"/>
        <w:bookmarkEnd w:id="2"/>
        <w:r w:rsidR="002438B1" w:rsidRPr="00166C8B">
          <w:rPr>
            <w:rStyle w:val="Lienhypertexte"/>
            <w:u w:val="none"/>
            <w:lang w:val="fr-FR"/>
          </w:rPr>
          <w:t>ille</w:t>
        </w:r>
      </w:hyperlink>
      <w:r w:rsidR="009423FA" w:rsidRPr="00166C8B">
        <w:rPr>
          <w:lang w:val="fr-FR"/>
        </w:rPr>
        <w:t>*</w:t>
      </w:r>
      <w:r w:rsidR="002438B1" w:rsidRPr="00166C8B">
        <w:rPr>
          <w:lang w:val="fr-FR"/>
        </w:rPr>
        <w:t xml:space="preserve"> imprimable</w:t>
      </w:r>
      <w:r w:rsidR="0094696E" w:rsidRPr="0094696E">
        <w:rPr>
          <w:lang w:val="fr-FR"/>
        </w:rPr>
        <w:t xml:space="preserve"> accompagné d'un livret pédagogique. </w:t>
      </w:r>
    </w:p>
    <w:p w:rsidR="002438B1" w:rsidRPr="00087CCA" w:rsidRDefault="002438B1" w:rsidP="002438B1">
      <w:pPr>
        <w:pStyle w:val="Interlocuteur"/>
      </w:pPr>
      <w:r>
        <w:t>Nathalie Lewi-Dumont</w:t>
      </w:r>
      <w:r w:rsidRPr="00087CCA">
        <w:t> :</w:t>
      </w:r>
    </w:p>
    <w:p w:rsidR="002438B1" w:rsidRDefault="002438B1" w:rsidP="002438B1">
      <w:pPr>
        <w:rPr>
          <w:lang w:val="fr-FR"/>
        </w:rPr>
      </w:pPr>
      <w:r w:rsidRPr="00E458F8">
        <w:rPr>
          <w:lang w:val="fr-FR"/>
        </w:rPr>
        <w:t xml:space="preserve">- </w:t>
      </w:r>
      <w:r>
        <w:rPr>
          <w:lang w:val="fr-FR"/>
        </w:rPr>
        <w:t>Oui.</w:t>
      </w:r>
    </w:p>
    <w:p w:rsidR="002438B1" w:rsidRPr="00087CCA" w:rsidRDefault="002438B1" w:rsidP="002438B1">
      <w:pPr>
        <w:pStyle w:val="Interlocuteur"/>
      </w:pPr>
      <w:r w:rsidRPr="00087CCA">
        <w:t>Dimitri Afgoustidis :</w:t>
      </w:r>
    </w:p>
    <w:p w:rsidR="00A56A8B" w:rsidRPr="0015057B" w:rsidRDefault="0044522C" w:rsidP="001F06B8">
      <w:pPr>
        <w:pStyle w:val="Titre2"/>
        <w:numPr>
          <w:ilvl w:val="0"/>
          <w:numId w:val="0"/>
        </w:numPr>
        <w:ind w:left="1571" w:hanging="360"/>
      </w:pPr>
      <w:bookmarkStart w:id="3" w:name="_Toc68007958"/>
      <w:r w:rsidRPr="0015057B">
        <w:t>-</w:t>
      </w:r>
      <w:r w:rsidRPr="00E404E2">
        <w:rPr>
          <w:color w:val="000000" w:themeColor="text1"/>
        </w:rPr>
        <w:t xml:space="preserve"> </w:t>
      </w:r>
      <w:r w:rsidR="00EC6076">
        <w:rPr>
          <w:color w:val="000000" w:themeColor="text1"/>
        </w:rPr>
        <w:t>Comment ces fiches</w:t>
      </w:r>
      <w:r w:rsidR="00EC6076" w:rsidRPr="002654FF">
        <w:rPr>
          <w:color w:val="000000" w:themeColor="text1"/>
          <w:lang w:val="fr-FR"/>
        </w:rPr>
        <w:t xml:space="preserve"> ont-</w:t>
      </w:r>
      <w:r w:rsidR="0094696E" w:rsidRPr="002654FF">
        <w:rPr>
          <w:color w:val="000000" w:themeColor="text1"/>
          <w:lang w:val="fr-FR"/>
        </w:rPr>
        <w:t>elles</w:t>
      </w:r>
      <w:r w:rsidR="0094696E" w:rsidRPr="00387218">
        <w:rPr>
          <w:color w:val="000000" w:themeColor="text1"/>
          <w:lang w:val="fr-FR"/>
        </w:rPr>
        <w:t xml:space="preserve"> été conçues</w:t>
      </w:r>
      <w:r w:rsidR="0094696E" w:rsidRPr="0094696E">
        <w:rPr>
          <w:color w:val="000000" w:themeColor="text1"/>
        </w:rPr>
        <w:t xml:space="preserve"> ?</w:t>
      </w:r>
      <w:bookmarkEnd w:id="3"/>
    </w:p>
    <w:p w:rsidR="00FE1566" w:rsidRPr="00087CCA" w:rsidRDefault="009E56DD" w:rsidP="003062EB">
      <w:pPr>
        <w:pStyle w:val="Interlocuteur"/>
      </w:pPr>
      <w:r>
        <w:t xml:space="preserve">Nathalie </w:t>
      </w:r>
      <w:r w:rsidR="00FC528E">
        <w:t>Lewi</w:t>
      </w:r>
      <w:r>
        <w:t>-Dumont</w:t>
      </w:r>
      <w:r w:rsidR="00FE1566" w:rsidRPr="00087CCA">
        <w:t> :</w:t>
      </w:r>
    </w:p>
    <w:p w:rsidR="00A56A8B" w:rsidRPr="00EC6076" w:rsidRDefault="00FE1566" w:rsidP="00EC6076">
      <w:pPr>
        <w:rPr>
          <w:lang w:val="fr-FR"/>
        </w:rPr>
      </w:pPr>
      <w:r w:rsidRPr="00E458F8">
        <w:rPr>
          <w:lang w:val="fr-FR"/>
        </w:rPr>
        <w:lastRenderedPageBreak/>
        <w:t xml:space="preserve">- </w:t>
      </w:r>
      <w:r w:rsidR="00EC6076" w:rsidRPr="00EC6076">
        <w:rPr>
          <w:lang w:val="fr-FR"/>
        </w:rPr>
        <w:t xml:space="preserve">Les fiches ont été conçues à partir de ce que j'avais commencé à trouver pour ma thèse. Ma thèse s'intitule </w:t>
      </w:r>
      <w:r w:rsidR="00EC6076" w:rsidRPr="00347943">
        <w:rPr>
          <w:i/>
          <w:lang w:val="fr-FR"/>
        </w:rPr>
        <w:t>L'apprentissage de la lecture chez les enfants aveugles</w:t>
      </w:r>
      <w:r w:rsidR="00347943">
        <w:rPr>
          <w:i/>
          <w:lang w:val="fr-FR"/>
        </w:rPr>
        <w:t>,</w:t>
      </w:r>
      <w:r w:rsidR="00EC6076" w:rsidRPr="00347943">
        <w:rPr>
          <w:i/>
          <w:lang w:val="fr-FR"/>
        </w:rPr>
        <w:t xml:space="preserve"> difficultés et évolution des compétences</w:t>
      </w:r>
      <w:r w:rsidR="00EC6076" w:rsidRPr="00EC6076">
        <w:rPr>
          <w:lang w:val="fr-FR"/>
        </w:rPr>
        <w:t>. C'est une étude longitudinale de quelques enfants aveugles complet</w:t>
      </w:r>
      <w:r w:rsidR="00347943">
        <w:rPr>
          <w:lang w:val="fr-FR"/>
        </w:rPr>
        <w:t>s</w:t>
      </w:r>
      <w:r w:rsidR="00EC6076" w:rsidRPr="00EC6076">
        <w:rPr>
          <w:lang w:val="fr-FR"/>
        </w:rPr>
        <w:t xml:space="preserve"> de naissance apprenant à lire en braille. Je voyais que certains exercices que </w:t>
      </w:r>
      <w:r w:rsidR="00347943">
        <w:rPr>
          <w:lang w:val="fr-FR"/>
        </w:rPr>
        <w:t xml:space="preserve">je </w:t>
      </w:r>
      <w:r w:rsidR="00EC6076" w:rsidRPr="00EC6076">
        <w:rPr>
          <w:lang w:val="fr-FR"/>
        </w:rPr>
        <w:t xml:space="preserve">leur </w:t>
      </w:r>
      <w:r w:rsidR="00347943">
        <w:rPr>
          <w:lang w:val="fr-FR"/>
        </w:rPr>
        <w:t xml:space="preserve">soumettais </w:t>
      </w:r>
      <w:r w:rsidR="00EC6076" w:rsidRPr="00EC6076">
        <w:rPr>
          <w:lang w:val="fr-FR"/>
        </w:rPr>
        <w:t>fonctionnaient bien, indépendamment du contexte de scolarisation, de leur niveau et des démarches de leur</w:t>
      </w:r>
      <w:r w:rsidR="00347943">
        <w:rPr>
          <w:lang w:val="fr-FR"/>
        </w:rPr>
        <w:t>s</w:t>
      </w:r>
      <w:r w:rsidR="00EC6076" w:rsidRPr="00EC6076">
        <w:rPr>
          <w:lang w:val="fr-FR"/>
        </w:rPr>
        <w:t xml:space="preserve"> enseignant</w:t>
      </w:r>
      <w:r w:rsidR="00347943">
        <w:rPr>
          <w:lang w:val="fr-FR"/>
        </w:rPr>
        <w:t>s</w:t>
      </w:r>
      <w:r w:rsidR="00EC6076" w:rsidRPr="00EC6076">
        <w:rPr>
          <w:lang w:val="fr-FR"/>
        </w:rPr>
        <w:t xml:space="preserve">. Comme à l'époque, les manuels d'apprentissage en braille étaient inutilisables, surtout parce qu'ils étaient très désuets et que les enseignants spécialisés </w:t>
      </w:r>
      <w:r w:rsidR="00347943">
        <w:rPr>
          <w:lang w:val="fr-FR"/>
        </w:rPr>
        <w:t>(</w:t>
      </w:r>
      <w:r w:rsidR="00EC6076" w:rsidRPr="00EC6076">
        <w:rPr>
          <w:lang w:val="fr-FR"/>
        </w:rPr>
        <w:t>qui étaient déjà mes étudiants</w:t>
      </w:r>
      <w:r w:rsidR="00347943">
        <w:rPr>
          <w:lang w:val="fr-FR"/>
        </w:rPr>
        <w:t>)</w:t>
      </w:r>
      <w:r w:rsidR="00EC6076" w:rsidRPr="00EC6076">
        <w:rPr>
          <w:lang w:val="fr-FR"/>
        </w:rPr>
        <w:t xml:space="preserve"> n'avaient aucun outil pédagogique pour leurs élèves. J'ai mis un peu la t</w:t>
      </w:r>
      <w:r w:rsidR="00347943">
        <w:rPr>
          <w:lang w:val="fr-FR"/>
        </w:rPr>
        <w:t>hèse</w:t>
      </w:r>
      <w:r w:rsidR="00EC6076" w:rsidRPr="00EC6076">
        <w:rPr>
          <w:lang w:val="fr-FR"/>
        </w:rPr>
        <w:t xml:space="preserve"> entre parenthèses, si je puis dire, pour proposer des exercices à des élèves plus nombreux et aux profils plus variés, par exemple des malvoyants qui passaient au braille.</w:t>
      </w:r>
    </w:p>
    <w:p w:rsidR="005C3AD9" w:rsidRPr="003062EB" w:rsidRDefault="005C3AD9" w:rsidP="003062EB">
      <w:pPr>
        <w:pStyle w:val="Interlocuteur"/>
      </w:pPr>
      <w:r w:rsidRPr="003062EB">
        <w:t>Dimitri Afgoustidis :</w:t>
      </w:r>
    </w:p>
    <w:p w:rsidR="00A56A8B" w:rsidRPr="00E458F8" w:rsidRDefault="005C3AD9" w:rsidP="001F06B8">
      <w:pPr>
        <w:pStyle w:val="Titre2"/>
        <w:numPr>
          <w:ilvl w:val="0"/>
          <w:numId w:val="0"/>
        </w:numPr>
        <w:ind w:left="1571" w:hanging="360"/>
      </w:pPr>
      <w:bookmarkStart w:id="4" w:name="_Toc68007959"/>
      <w:r w:rsidRPr="00E458F8">
        <w:t xml:space="preserve">- </w:t>
      </w:r>
      <w:r w:rsidR="001C19D0">
        <w:t>Comment</w:t>
      </w:r>
      <w:r w:rsidR="001C19D0" w:rsidRPr="00387218">
        <w:rPr>
          <w:lang w:val="fr-FR"/>
        </w:rPr>
        <w:t xml:space="preserve"> apprendre</w:t>
      </w:r>
      <w:r w:rsidR="001C19D0">
        <w:t xml:space="preserve"> à lire et à</w:t>
      </w:r>
      <w:r w:rsidR="001C19D0" w:rsidRPr="00387218">
        <w:rPr>
          <w:lang w:val="fr-FR"/>
        </w:rPr>
        <w:t xml:space="preserve"> écrire</w:t>
      </w:r>
      <w:r w:rsidR="001C19D0">
        <w:t xml:space="preserve"> pour un non</w:t>
      </w:r>
      <w:r w:rsidR="001C19D0" w:rsidRPr="00387218">
        <w:rPr>
          <w:lang w:val="fr-FR"/>
        </w:rPr>
        <w:t>-voyant</w:t>
      </w:r>
      <w:r w:rsidR="001C19D0">
        <w:t> ?</w:t>
      </w:r>
      <w:bookmarkEnd w:id="4"/>
      <w:r w:rsidR="001C19D0">
        <w:t xml:space="preserve"> </w:t>
      </w:r>
    </w:p>
    <w:p w:rsidR="005C3AD9" w:rsidRPr="00E458F8" w:rsidRDefault="009E56DD" w:rsidP="003062EB">
      <w:pPr>
        <w:pStyle w:val="Interlocuteur"/>
      </w:pPr>
      <w:r>
        <w:t xml:space="preserve">Nathalie </w:t>
      </w:r>
      <w:r w:rsidR="00FC528E">
        <w:t>Lewi</w:t>
      </w:r>
      <w:r>
        <w:t>-Dumont</w:t>
      </w:r>
      <w:r w:rsidR="005C3AD9" w:rsidRPr="00E458F8">
        <w:t> :</w:t>
      </w:r>
    </w:p>
    <w:p w:rsidR="00E827D6" w:rsidRPr="001C19D0" w:rsidRDefault="005C3AD9" w:rsidP="001C19D0">
      <w:pPr>
        <w:rPr>
          <w:lang w:val="fr-FR"/>
        </w:rPr>
      </w:pPr>
      <w:r w:rsidRPr="00E458F8">
        <w:rPr>
          <w:lang w:val="fr-FR"/>
        </w:rPr>
        <w:t xml:space="preserve">- </w:t>
      </w:r>
      <w:r w:rsidR="001C19D0" w:rsidRPr="001C19D0">
        <w:rPr>
          <w:lang w:val="fr-FR"/>
        </w:rPr>
        <w:t>Déjà, c'est très intéressant que vous me parliez de lire et d'écrire. Il faut, comme</w:t>
      </w:r>
      <w:r w:rsidR="004414A2">
        <w:rPr>
          <w:lang w:val="fr-FR"/>
        </w:rPr>
        <w:t xml:space="preserve"> pour les voyants,</w:t>
      </w:r>
      <w:r w:rsidR="001C19D0" w:rsidRPr="001C19D0">
        <w:rPr>
          <w:lang w:val="fr-FR"/>
        </w:rPr>
        <w:t xml:space="preserve"> </w:t>
      </w:r>
      <w:r w:rsidR="004414A2">
        <w:rPr>
          <w:lang w:val="fr-FR"/>
        </w:rPr>
        <w:t>l</w:t>
      </w:r>
      <w:r w:rsidR="001C19D0" w:rsidRPr="001C19D0">
        <w:rPr>
          <w:lang w:val="fr-FR"/>
        </w:rPr>
        <w:t>ier ces deux apprentissages qui se confortent mutuellement</w:t>
      </w:r>
      <w:r w:rsidR="004414A2">
        <w:rPr>
          <w:lang w:val="fr-FR"/>
        </w:rPr>
        <w:t>. En braille, i</w:t>
      </w:r>
      <w:r w:rsidR="001C19D0" w:rsidRPr="001C19D0">
        <w:rPr>
          <w:lang w:val="fr-FR"/>
        </w:rPr>
        <w:t>l est absolument impossible, du fait de la modalité tactile, d'avoir une perception globale du mot. On par</w:t>
      </w:r>
      <w:r w:rsidR="004414A2">
        <w:rPr>
          <w:lang w:val="fr-FR"/>
        </w:rPr>
        <w:t>t</w:t>
      </w:r>
      <w:r w:rsidR="001C19D0" w:rsidRPr="001C19D0">
        <w:rPr>
          <w:lang w:val="fr-FR"/>
        </w:rPr>
        <w:t xml:space="preserve"> donc de la lettre, on apprend sa configuration de points en lecture et en écriture. Les points en braille ont une numérotation conventionnelle. On </w:t>
      </w:r>
      <w:r w:rsidR="001C19D0" w:rsidRPr="001C19D0">
        <w:rPr>
          <w:lang w:val="fr-FR"/>
        </w:rPr>
        <w:lastRenderedPageBreak/>
        <w:t>passe à la syllabe, au mot</w:t>
      </w:r>
      <w:r w:rsidR="004414A2">
        <w:rPr>
          <w:lang w:val="fr-FR"/>
        </w:rPr>
        <w:t>,</w:t>
      </w:r>
      <w:r w:rsidR="001C19D0" w:rsidRPr="001C19D0">
        <w:rPr>
          <w:lang w:val="fr-FR"/>
        </w:rPr>
        <w:t xml:space="preserve"> </w:t>
      </w:r>
      <w:r w:rsidR="004414A2">
        <w:rPr>
          <w:lang w:val="fr-FR"/>
        </w:rPr>
        <w:t>aux</w:t>
      </w:r>
      <w:r w:rsidR="001C19D0" w:rsidRPr="001C19D0">
        <w:rPr>
          <w:lang w:val="fr-FR"/>
        </w:rPr>
        <w:t xml:space="preserve"> phrase</w:t>
      </w:r>
      <w:r w:rsidR="004414A2">
        <w:rPr>
          <w:lang w:val="fr-FR"/>
        </w:rPr>
        <w:t>s, aux textes. O</w:t>
      </w:r>
      <w:r w:rsidR="001C19D0" w:rsidRPr="001C19D0">
        <w:rPr>
          <w:lang w:val="fr-FR"/>
        </w:rPr>
        <w:t>n les lit et on les écrit</w:t>
      </w:r>
      <w:r w:rsidR="007554C2">
        <w:rPr>
          <w:lang w:val="fr-FR"/>
        </w:rPr>
        <w:t>. Comme je le disais,</w:t>
      </w:r>
      <w:r w:rsidR="001C19D0" w:rsidRPr="001C19D0">
        <w:rPr>
          <w:lang w:val="fr-FR"/>
        </w:rPr>
        <w:t xml:space="preserve"> </w:t>
      </w:r>
      <w:r w:rsidR="007554C2">
        <w:rPr>
          <w:lang w:val="fr-FR"/>
        </w:rPr>
        <w:t>l</w:t>
      </w:r>
      <w:r w:rsidR="001C19D0" w:rsidRPr="001C19D0">
        <w:rPr>
          <w:lang w:val="fr-FR"/>
        </w:rPr>
        <w:t xml:space="preserve">a progression </w:t>
      </w:r>
      <w:r w:rsidR="001C19D0" w:rsidRPr="00166C8B">
        <w:rPr>
          <w:lang w:val="fr-FR"/>
        </w:rPr>
        <w:t>peut être d</w:t>
      </w:r>
      <w:r w:rsidR="007554C2" w:rsidRPr="00166C8B">
        <w:rPr>
          <w:lang w:val="fr-FR"/>
        </w:rPr>
        <w:t xml:space="preserve">ifférente en </w:t>
      </w:r>
      <w:hyperlink w:anchor="_Glossaire" w:history="1">
        <w:r w:rsidR="007554C2" w:rsidRPr="00166C8B">
          <w:rPr>
            <w:rStyle w:val="Lienhypertexte"/>
            <w:u w:val="none"/>
            <w:lang w:val="fr-FR"/>
          </w:rPr>
          <w:t>no</w:t>
        </w:r>
        <w:bookmarkStart w:id="5" w:name="noir"/>
        <w:bookmarkEnd w:id="5"/>
        <w:r w:rsidR="007554C2" w:rsidRPr="00166C8B">
          <w:rPr>
            <w:rStyle w:val="Lienhypertexte"/>
            <w:u w:val="none"/>
            <w:lang w:val="fr-FR"/>
          </w:rPr>
          <w:t>ir</w:t>
        </w:r>
      </w:hyperlink>
      <w:r w:rsidR="009423FA" w:rsidRPr="00166C8B">
        <w:rPr>
          <w:lang w:val="fr-FR"/>
        </w:rPr>
        <w:t>*</w:t>
      </w:r>
      <w:r w:rsidR="007554C2" w:rsidRPr="00166C8B">
        <w:rPr>
          <w:lang w:val="fr-FR"/>
        </w:rPr>
        <w:t xml:space="preserve"> et en braille</w:t>
      </w:r>
      <w:r w:rsidR="001C19D0" w:rsidRPr="00166C8B">
        <w:rPr>
          <w:lang w:val="fr-FR"/>
        </w:rPr>
        <w:t xml:space="preserve"> car on ne confond pas les mêmes lettres. Mais il existe de nombreuses compétences communes aux élèves voyants et aux élèves aveugles, notamment la conscience de l'écrit, la maîtrise de la langue orale, le vocabul</w:t>
      </w:r>
      <w:r w:rsidR="007554C2" w:rsidRPr="00166C8B">
        <w:rPr>
          <w:lang w:val="fr-FR"/>
        </w:rPr>
        <w:t xml:space="preserve">aire, la correspondance </w:t>
      </w:r>
      <w:hyperlink w:anchor="_Glossaire" w:history="1">
        <w:r w:rsidR="007554C2" w:rsidRPr="00166C8B">
          <w:rPr>
            <w:rStyle w:val="Lienhypertexte"/>
            <w:u w:val="none"/>
            <w:lang w:val="fr-FR"/>
          </w:rPr>
          <w:t>grapho</w:t>
        </w:r>
        <w:r w:rsidR="00D73661" w:rsidRPr="00166C8B">
          <w:rPr>
            <w:rStyle w:val="Lienhypertexte"/>
            <w:u w:val="none"/>
            <w:lang w:val="fr-FR"/>
          </w:rPr>
          <w:t>-</w:t>
        </w:r>
        <w:bookmarkStart w:id="6" w:name="grapho"/>
        <w:bookmarkEnd w:id="6"/>
        <w:r w:rsidR="001C19D0" w:rsidRPr="00166C8B">
          <w:rPr>
            <w:rStyle w:val="Lienhypertexte"/>
            <w:u w:val="none"/>
            <w:lang w:val="fr-FR"/>
          </w:rPr>
          <w:t>phonémique</w:t>
        </w:r>
      </w:hyperlink>
      <w:r w:rsidR="00142528" w:rsidRPr="00166C8B">
        <w:rPr>
          <w:lang w:val="fr-FR"/>
        </w:rPr>
        <w:t>*</w:t>
      </w:r>
      <w:r w:rsidR="007554C2" w:rsidRPr="00166C8B">
        <w:rPr>
          <w:lang w:val="fr-FR"/>
        </w:rPr>
        <w:t>. Q</w:t>
      </w:r>
      <w:r w:rsidR="001C19D0" w:rsidRPr="00166C8B">
        <w:rPr>
          <w:lang w:val="fr-FR"/>
        </w:rPr>
        <w:t>uand l'enfant est inclus dan</w:t>
      </w:r>
      <w:r w:rsidR="00433B9C" w:rsidRPr="00166C8B">
        <w:rPr>
          <w:lang w:val="fr-FR"/>
        </w:rPr>
        <w:t>s une classe avec des voyants, s</w:t>
      </w:r>
      <w:r w:rsidR="001C19D0" w:rsidRPr="00166C8B">
        <w:rPr>
          <w:lang w:val="fr-FR"/>
        </w:rPr>
        <w:t>es apprentissages</w:t>
      </w:r>
      <w:r w:rsidR="001C19D0" w:rsidRPr="001C19D0">
        <w:rPr>
          <w:lang w:val="fr-FR"/>
        </w:rPr>
        <w:t xml:space="preserve"> pe</w:t>
      </w:r>
      <w:r w:rsidR="007554C2">
        <w:rPr>
          <w:lang w:val="fr-FR"/>
        </w:rPr>
        <w:t>uvent être légèrement décalés</w:t>
      </w:r>
      <w:r w:rsidR="00433B9C">
        <w:rPr>
          <w:lang w:val="fr-FR"/>
        </w:rPr>
        <w:t xml:space="preserve"> c</w:t>
      </w:r>
      <w:r w:rsidR="001C19D0" w:rsidRPr="001C19D0">
        <w:rPr>
          <w:lang w:val="fr-FR"/>
        </w:rPr>
        <w:t>ar</w:t>
      </w:r>
      <w:r w:rsidR="007554C2">
        <w:rPr>
          <w:lang w:val="fr-FR"/>
        </w:rPr>
        <w:t xml:space="preserve"> il a a</w:t>
      </w:r>
      <w:r w:rsidR="001C19D0" w:rsidRPr="001C19D0">
        <w:rPr>
          <w:lang w:val="fr-FR"/>
        </w:rPr>
        <w:t>u niveau technique</w:t>
      </w:r>
      <w:r w:rsidR="007554C2">
        <w:rPr>
          <w:lang w:val="fr-FR"/>
        </w:rPr>
        <w:t xml:space="preserve"> p</w:t>
      </w:r>
      <w:r w:rsidR="001C19D0" w:rsidRPr="001C19D0">
        <w:rPr>
          <w:lang w:val="fr-FR"/>
        </w:rPr>
        <w:t>lus de lettres à mémoriser que ses camarades</w:t>
      </w:r>
      <w:r w:rsidR="00433B9C">
        <w:rPr>
          <w:lang w:val="fr-FR"/>
        </w:rPr>
        <w:t>, du fait qu'en braille</w:t>
      </w:r>
      <w:r w:rsidR="001C19D0" w:rsidRPr="001C19D0">
        <w:rPr>
          <w:lang w:val="fr-FR"/>
        </w:rPr>
        <w:t xml:space="preserve"> il n'y a pas de signes </w:t>
      </w:r>
      <w:hyperlink w:anchor="_Glossaire" w:history="1">
        <w:r w:rsidR="001C19D0" w:rsidRPr="00166C8B">
          <w:rPr>
            <w:rStyle w:val="Lienhypertexte"/>
            <w:u w:val="none"/>
            <w:lang w:val="fr-FR"/>
          </w:rPr>
          <w:t>diacr</w:t>
        </w:r>
        <w:bookmarkStart w:id="7" w:name="diacritiques"/>
        <w:bookmarkEnd w:id="7"/>
        <w:r w:rsidR="001C19D0" w:rsidRPr="00166C8B">
          <w:rPr>
            <w:rStyle w:val="Lienhypertexte"/>
            <w:u w:val="none"/>
            <w:lang w:val="fr-FR"/>
          </w:rPr>
          <w:t>itiques</w:t>
        </w:r>
      </w:hyperlink>
      <w:r w:rsidR="00142528">
        <w:rPr>
          <w:lang w:val="fr-FR"/>
        </w:rPr>
        <w:t>*</w:t>
      </w:r>
      <w:r w:rsidR="001C19D0" w:rsidRPr="001C19D0">
        <w:rPr>
          <w:lang w:val="fr-FR"/>
        </w:rPr>
        <w:t xml:space="preserve">. C'est à dire, par exemple, qu'un </w:t>
      </w:r>
      <w:r w:rsidR="007554C2">
        <w:rPr>
          <w:lang w:val="fr-FR"/>
        </w:rPr>
        <w:t xml:space="preserve">« È » (E </w:t>
      </w:r>
      <w:r w:rsidR="001C19D0" w:rsidRPr="001C19D0">
        <w:rPr>
          <w:lang w:val="fr-FR"/>
        </w:rPr>
        <w:t>accent grave</w:t>
      </w:r>
      <w:r w:rsidR="007554C2">
        <w:rPr>
          <w:lang w:val="fr-FR"/>
        </w:rPr>
        <w:t>)</w:t>
      </w:r>
      <w:r w:rsidR="001C19D0" w:rsidRPr="001C19D0">
        <w:rPr>
          <w:lang w:val="fr-FR"/>
        </w:rPr>
        <w:t xml:space="preserve"> n'a rien à voir en braille avec la lettre</w:t>
      </w:r>
      <w:r w:rsidR="007554C2">
        <w:rPr>
          <w:lang w:val="fr-FR"/>
        </w:rPr>
        <w:t xml:space="preserve"> « E »</w:t>
      </w:r>
      <w:r w:rsidR="001C19D0" w:rsidRPr="001C19D0">
        <w:rPr>
          <w:lang w:val="fr-FR"/>
        </w:rPr>
        <w:t>. Il y a aussi une très grande densité d'informations sur chaque caractère et plus de confusion</w:t>
      </w:r>
      <w:r w:rsidR="00D162B0">
        <w:rPr>
          <w:lang w:val="fr-FR"/>
        </w:rPr>
        <w:t>s</w:t>
      </w:r>
      <w:r w:rsidR="001C19D0" w:rsidRPr="001C19D0">
        <w:rPr>
          <w:lang w:val="fr-FR"/>
        </w:rPr>
        <w:t xml:space="preserve"> que les caractères en noir</w:t>
      </w:r>
      <w:r w:rsidR="007554C2">
        <w:rPr>
          <w:lang w:val="fr-FR"/>
        </w:rPr>
        <w:t>.</w:t>
      </w:r>
      <w:r w:rsidR="001C19D0" w:rsidRPr="001C19D0">
        <w:rPr>
          <w:lang w:val="fr-FR"/>
        </w:rPr>
        <w:t xml:space="preserve"> </w:t>
      </w:r>
      <w:r w:rsidR="007554C2">
        <w:rPr>
          <w:lang w:val="fr-FR"/>
        </w:rPr>
        <w:t>Également, l</w:t>
      </w:r>
      <w:r w:rsidR="001C19D0" w:rsidRPr="001C19D0">
        <w:rPr>
          <w:lang w:val="fr-FR"/>
        </w:rPr>
        <w:t>e toucher est un processus de connaissance lent et la lecture peut être plus lente. Enfin, même s'il existe des images tactiles</w:t>
      </w:r>
      <w:r w:rsidR="00D162B0">
        <w:rPr>
          <w:lang w:val="fr-FR"/>
        </w:rPr>
        <w:t>,</w:t>
      </w:r>
      <w:r w:rsidR="001C19D0" w:rsidRPr="001C19D0">
        <w:rPr>
          <w:lang w:val="fr-FR"/>
        </w:rPr>
        <w:t xml:space="preserve"> très importantes, leur décodage peut être difficile et elles n'ont pas le même rôle de point d'appui pour la compréhension que pour les voyants. Ici, je parle surtout des enfants apprenant à lire en braille que je distingue des enfants déjà lecteurs qui passent au braille et qui doivent alors apprendre le code en changeant de modalité. Ils peuvent utiliser le fichier aussi, mais évidemment, ils n'ont pas à réapprendre le code. Dans les premiers apprentissages, on apprend à lire et à écrire sur du papier. Par la suite, l'élève commencera à se familiariser avec un appareil électronique pour </w:t>
      </w:r>
      <w:r w:rsidR="002C0520">
        <w:rPr>
          <w:lang w:val="fr-FR"/>
        </w:rPr>
        <w:t>la lecture et la prise de notes</w:t>
      </w:r>
      <w:r w:rsidR="00D162B0">
        <w:rPr>
          <w:lang w:val="fr-FR"/>
        </w:rPr>
        <w:t>,</w:t>
      </w:r>
      <w:r w:rsidR="002C0520">
        <w:rPr>
          <w:lang w:val="fr-FR"/>
        </w:rPr>
        <w:t xml:space="preserve"> m</w:t>
      </w:r>
      <w:r w:rsidR="001C19D0" w:rsidRPr="001C19D0">
        <w:rPr>
          <w:lang w:val="fr-FR"/>
        </w:rPr>
        <w:t>uni de ce qu</w:t>
      </w:r>
      <w:r w:rsidR="002C0520">
        <w:rPr>
          <w:lang w:val="fr-FR"/>
        </w:rPr>
        <w:t xml:space="preserve">'on appelle une </w:t>
      </w:r>
      <w:hyperlink w:anchor="_Glossaire" w:history="1">
        <w:r w:rsidR="002C0520" w:rsidRPr="00166C8B">
          <w:rPr>
            <w:rStyle w:val="Lienhypertexte"/>
            <w:u w:val="none"/>
            <w:lang w:val="fr-FR"/>
          </w:rPr>
          <w:t>plage b</w:t>
        </w:r>
        <w:bookmarkStart w:id="8" w:name="plage"/>
        <w:bookmarkEnd w:id="8"/>
        <w:r w:rsidR="002C0520" w:rsidRPr="00166C8B">
          <w:rPr>
            <w:rStyle w:val="Lienhypertexte"/>
            <w:u w:val="none"/>
            <w:lang w:val="fr-FR"/>
          </w:rPr>
          <w:t>raille</w:t>
        </w:r>
      </w:hyperlink>
      <w:r w:rsidR="00142528">
        <w:rPr>
          <w:lang w:val="fr-FR"/>
        </w:rPr>
        <w:t>*</w:t>
      </w:r>
      <w:r w:rsidR="002C0520">
        <w:rPr>
          <w:lang w:val="fr-FR"/>
        </w:rPr>
        <w:t xml:space="preserve"> où</w:t>
      </w:r>
      <w:r w:rsidR="001C19D0" w:rsidRPr="001C19D0">
        <w:rPr>
          <w:lang w:val="fr-FR"/>
        </w:rPr>
        <w:t xml:space="preserve"> des picots apparaissent et disparaissent. Cela lui permet de lire des documents numériques</w:t>
      </w:r>
      <w:r w:rsidR="00D162B0">
        <w:rPr>
          <w:lang w:val="fr-FR"/>
        </w:rPr>
        <w:t>,</w:t>
      </w:r>
      <w:r w:rsidR="001C19D0" w:rsidRPr="001C19D0">
        <w:rPr>
          <w:lang w:val="fr-FR"/>
        </w:rPr>
        <w:t xml:space="preserve"> et</w:t>
      </w:r>
      <w:r w:rsidR="002C0520">
        <w:rPr>
          <w:lang w:val="fr-FR"/>
        </w:rPr>
        <w:t xml:space="preserve"> quand il écrit,</w:t>
      </w:r>
      <w:r w:rsidR="001C19D0" w:rsidRPr="001C19D0">
        <w:rPr>
          <w:lang w:val="fr-FR"/>
        </w:rPr>
        <w:t xml:space="preserve"> de se relire et de se corriger comme avec un traitement de texte. La maîtrise de ce genre de </w:t>
      </w:r>
      <w:r w:rsidR="002C0520" w:rsidRPr="001C19D0">
        <w:rPr>
          <w:lang w:val="fr-FR"/>
        </w:rPr>
        <w:t>bloc-notes</w:t>
      </w:r>
      <w:r w:rsidR="001C19D0" w:rsidRPr="001C19D0">
        <w:rPr>
          <w:lang w:val="fr-FR"/>
        </w:rPr>
        <w:t xml:space="preserve"> est très inté</w:t>
      </w:r>
      <w:r w:rsidR="002C0520">
        <w:rPr>
          <w:lang w:val="fr-FR"/>
        </w:rPr>
        <w:t>ressante en situation inclusive</w:t>
      </w:r>
      <w:r w:rsidR="001C19D0" w:rsidRPr="001C19D0">
        <w:rPr>
          <w:lang w:val="fr-FR"/>
        </w:rPr>
        <w:t xml:space="preserve"> car il</w:t>
      </w:r>
      <w:r w:rsidR="002C0520">
        <w:rPr>
          <w:lang w:val="fr-FR"/>
        </w:rPr>
        <w:t>s</w:t>
      </w:r>
      <w:r w:rsidR="001C19D0" w:rsidRPr="001C19D0">
        <w:rPr>
          <w:lang w:val="fr-FR"/>
        </w:rPr>
        <w:t xml:space="preserve"> </w:t>
      </w:r>
      <w:r w:rsidR="001C19D0" w:rsidRPr="001C19D0">
        <w:rPr>
          <w:lang w:val="fr-FR"/>
        </w:rPr>
        <w:lastRenderedPageBreak/>
        <w:t>évite</w:t>
      </w:r>
      <w:r w:rsidR="002C0520">
        <w:rPr>
          <w:lang w:val="fr-FR"/>
        </w:rPr>
        <w:t>nt</w:t>
      </w:r>
      <w:r w:rsidR="001C19D0" w:rsidRPr="001C19D0">
        <w:rPr>
          <w:lang w:val="fr-FR"/>
        </w:rPr>
        <w:t xml:space="preserve"> des documents encombrants. Le braille prend beaucoup de place. Ils permettent une écriture plus rapide et silencieuse. Cependant, pou</w:t>
      </w:r>
      <w:r w:rsidR="002C0520">
        <w:rPr>
          <w:lang w:val="fr-FR"/>
        </w:rPr>
        <w:t>r les débuts des apprentissages</w:t>
      </w:r>
      <w:r w:rsidR="001C19D0" w:rsidRPr="001C19D0">
        <w:rPr>
          <w:lang w:val="fr-FR"/>
        </w:rPr>
        <w:t xml:space="preserve"> le papier reste très important pour prendre des repères, pour garder des traces facilemen</w:t>
      </w:r>
      <w:r w:rsidR="002C0520">
        <w:rPr>
          <w:lang w:val="fr-FR"/>
        </w:rPr>
        <w:t>t et pour le lien lecture-écriture, l</w:t>
      </w:r>
      <w:r w:rsidR="001C19D0" w:rsidRPr="001C19D0">
        <w:rPr>
          <w:lang w:val="fr-FR"/>
        </w:rPr>
        <w:t>a représentation mentale de l'écrit.</w:t>
      </w:r>
    </w:p>
    <w:p w:rsidR="005C3AD9" w:rsidRPr="00E458F8" w:rsidRDefault="005C3AD9" w:rsidP="003062EB">
      <w:pPr>
        <w:pStyle w:val="Interlocuteur"/>
      </w:pPr>
      <w:r w:rsidRPr="00E458F8">
        <w:t>Dimitri Afgoustidis :</w:t>
      </w:r>
    </w:p>
    <w:p w:rsidR="00A56A8B" w:rsidRPr="00E458F8" w:rsidRDefault="005C3AD9" w:rsidP="001F06B8">
      <w:pPr>
        <w:pStyle w:val="Titre2"/>
        <w:numPr>
          <w:ilvl w:val="0"/>
          <w:numId w:val="0"/>
        </w:numPr>
        <w:ind w:left="1571" w:hanging="360"/>
      </w:pPr>
      <w:bookmarkStart w:id="9" w:name="_Toc68007960"/>
      <w:r w:rsidRPr="00E458F8">
        <w:t>-</w:t>
      </w:r>
      <w:r w:rsidRPr="00387218">
        <w:rPr>
          <w:lang w:val="fr-FR"/>
        </w:rPr>
        <w:t xml:space="preserve"> </w:t>
      </w:r>
      <w:r w:rsidR="009432BE" w:rsidRPr="00387218">
        <w:rPr>
          <w:lang w:val="fr-FR"/>
        </w:rPr>
        <w:t>Quand faut-</w:t>
      </w:r>
      <w:r w:rsidR="00F521AB" w:rsidRPr="00387218">
        <w:rPr>
          <w:lang w:val="fr-FR"/>
        </w:rPr>
        <w:t>il</w:t>
      </w:r>
      <w:r w:rsidR="00F521AB">
        <w:t xml:space="preserve"> commencer </w:t>
      </w:r>
      <w:r w:rsidR="001C19D0">
        <w:t>?</w:t>
      </w:r>
      <w:bookmarkEnd w:id="9"/>
    </w:p>
    <w:p w:rsidR="005C3AD9" w:rsidRPr="00E458F8" w:rsidRDefault="009E56DD" w:rsidP="003062EB">
      <w:pPr>
        <w:pStyle w:val="Interlocuteur"/>
      </w:pPr>
      <w:r>
        <w:t xml:space="preserve">Nathalie </w:t>
      </w:r>
      <w:r w:rsidR="00FC528E">
        <w:t>Lewi</w:t>
      </w:r>
      <w:r>
        <w:t>-Dumont</w:t>
      </w:r>
      <w:r w:rsidR="005C3AD9" w:rsidRPr="00E458F8">
        <w:t> :</w:t>
      </w:r>
    </w:p>
    <w:p w:rsidR="008C22C3" w:rsidRPr="00387218" w:rsidRDefault="005C3AD9" w:rsidP="008C22C3">
      <w:pPr>
        <w:rPr>
          <w:lang w:val="fr-FR"/>
        </w:rPr>
      </w:pPr>
      <w:r w:rsidRPr="00387218">
        <w:rPr>
          <w:lang w:val="fr-FR"/>
        </w:rPr>
        <w:t xml:space="preserve">- </w:t>
      </w:r>
      <w:r w:rsidR="001C19D0" w:rsidRPr="00387218">
        <w:rPr>
          <w:lang w:val="fr-FR"/>
        </w:rPr>
        <w:t>Je dirais le plus tôt possible pour tout ce qui concerne la familiarisation avec l'écrit, sa syntaxe, son usage, la fami</w:t>
      </w:r>
      <w:r w:rsidR="009423FA" w:rsidRPr="00387218">
        <w:rPr>
          <w:lang w:val="fr-FR"/>
        </w:rPr>
        <w:t xml:space="preserve">liarisation même avec l'objet </w:t>
      </w:r>
      <w:r w:rsidR="00F521AB" w:rsidRPr="00387218">
        <w:rPr>
          <w:lang w:val="fr-FR"/>
        </w:rPr>
        <w:t>l</w:t>
      </w:r>
      <w:r w:rsidR="003D5BC1" w:rsidRPr="00387218">
        <w:rPr>
          <w:lang w:val="fr-FR"/>
        </w:rPr>
        <w:t xml:space="preserve">ivre qui n'est pas </w:t>
      </w:r>
      <w:r w:rsidR="001C19D0" w:rsidRPr="00387218">
        <w:rPr>
          <w:lang w:val="fr-FR"/>
        </w:rPr>
        <w:t>très présent dans</w:t>
      </w:r>
      <w:r w:rsidR="003D5BC1" w:rsidRPr="00387218">
        <w:rPr>
          <w:lang w:val="fr-FR"/>
        </w:rPr>
        <w:t xml:space="preserve"> notre</w:t>
      </w:r>
      <w:r w:rsidR="001C19D0" w:rsidRPr="00387218">
        <w:rPr>
          <w:lang w:val="fr-FR"/>
        </w:rPr>
        <w:t xml:space="preserve"> univers naturel</w:t>
      </w:r>
      <w:r w:rsidR="00F521AB" w:rsidRPr="00387218">
        <w:rPr>
          <w:lang w:val="fr-FR"/>
        </w:rPr>
        <w:t xml:space="preserve"> de voyant</w:t>
      </w:r>
      <w:r w:rsidR="003D5BC1" w:rsidRPr="00387218">
        <w:rPr>
          <w:lang w:val="fr-FR"/>
        </w:rPr>
        <w:t>s</w:t>
      </w:r>
      <w:r w:rsidR="00F521AB" w:rsidRPr="00387218">
        <w:rPr>
          <w:lang w:val="fr-FR"/>
        </w:rPr>
        <w:t>, à part peut-</w:t>
      </w:r>
      <w:r w:rsidR="001C19D0" w:rsidRPr="00387218">
        <w:rPr>
          <w:lang w:val="fr-FR"/>
        </w:rPr>
        <w:t>être sur les boutons d'ascenseur</w:t>
      </w:r>
      <w:r w:rsidR="003D5BC1" w:rsidRPr="00387218">
        <w:rPr>
          <w:lang w:val="fr-FR"/>
        </w:rPr>
        <w:t>s</w:t>
      </w:r>
      <w:r w:rsidR="001C19D0" w:rsidRPr="00387218">
        <w:rPr>
          <w:lang w:val="fr-FR"/>
        </w:rPr>
        <w:t>, sur les boîtes de médicaments, sur certains emballages</w:t>
      </w:r>
      <w:r w:rsidR="003D5BC1" w:rsidRPr="00387218">
        <w:rPr>
          <w:lang w:val="fr-FR"/>
        </w:rPr>
        <w:t>…</w:t>
      </w:r>
      <w:r w:rsidR="001C19D0" w:rsidRPr="00387218">
        <w:rPr>
          <w:lang w:val="fr-FR"/>
        </w:rPr>
        <w:t xml:space="preserve"> Le livre en braille est difficile à trouver. Le toucher, en plus, n'</w:t>
      </w:r>
      <w:r w:rsidR="003D5BC1" w:rsidRPr="00387218">
        <w:rPr>
          <w:lang w:val="fr-FR"/>
        </w:rPr>
        <w:t>é</w:t>
      </w:r>
      <w:r w:rsidR="001C19D0" w:rsidRPr="00387218">
        <w:rPr>
          <w:lang w:val="fr-FR"/>
        </w:rPr>
        <w:t>t</w:t>
      </w:r>
      <w:r w:rsidR="003D5BC1" w:rsidRPr="00387218">
        <w:rPr>
          <w:lang w:val="fr-FR"/>
        </w:rPr>
        <w:t>ant</w:t>
      </w:r>
      <w:r w:rsidR="001C19D0" w:rsidRPr="00387218">
        <w:rPr>
          <w:lang w:val="fr-FR"/>
        </w:rPr>
        <w:t xml:space="preserve"> pas une perception à distance</w:t>
      </w:r>
      <w:r w:rsidR="003D5BC1" w:rsidRPr="00387218">
        <w:rPr>
          <w:lang w:val="fr-FR"/>
        </w:rPr>
        <w:t>…</w:t>
      </w:r>
      <w:r w:rsidR="001C19D0" w:rsidRPr="00387218">
        <w:rPr>
          <w:lang w:val="fr-FR"/>
        </w:rPr>
        <w:t xml:space="preserve"> Il faut avoir à l'esprit pour les parents</w:t>
      </w:r>
      <w:r w:rsidR="003D5BC1" w:rsidRPr="00387218">
        <w:rPr>
          <w:lang w:val="fr-FR"/>
        </w:rPr>
        <w:t>, p</w:t>
      </w:r>
      <w:r w:rsidR="001C19D0" w:rsidRPr="00387218">
        <w:rPr>
          <w:lang w:val="fr-FR"/>
        </w:rPr>
        <w:t>our les prof</w:t>
      </w:r>
      <w:r w:rsidR="003D5BC1" w:rsidRPr="00387218">
        <w:rPr>
          <w:lang w:val="fr-FR"/>
        </w:rPr>
        <w:t>essionnels de la petite enfance</w:t>
      </w:r>
      <w:r w:rsidR="00D162B0" w:rsidRPr="00387218">
        <w:rPr>
          <w:lang w:val="fr-FR"/>
        </w:rPr>
        <w:t>,</w:t>
      </w:r>
      <w:r w:rsidR="003D5BC1" w:rsidRPr="00387218">
        <w:rPr>
          <w:lang w:val="fr-FR"/>
        </w:rPr>
        <w:t xml:space="preserve"> qu’</w:t>
      </w:r>
      <w:r w:rsidR="001C19D0" w:rsidRPr="00387218">
        <w:rPr>
          <w:lang w:val="fr-FR"/>
        </w:rPr>
        <w:t xml:space="preserve">il faut une démarche volontariste pour cette familiarisation. On est obligé à chaque fois de montrer les choses à l'enfant, de faire toucher. Idem pour l'écriture. On ne peut pas imaginer un enfant de pays développés n'ayant jamais vu ou utilisé un stylo ou un crayon avant la grande section ou le </w:t>
      </w:r>
      <w:hyperlink w:anchor="_Glossaire" w:history="1">
        <w:r w:rsidR="001C19D0" w:rsidRPr="00166C8B">
          <w:rPr>
            <w:rStyle w:val="Lienhypertexte"/>
            <w:u w:val="none"/>
            <w:lang w:val="fr-FR"/>
          </w:rPr>
          <w:t>CP</w:t>
        </w:r>
      </w:hyperlink>
      <w:bookmarkStart w:id="10" w:name="CP"/>
      <w:r w:rsidR="009423FA" w:rsidRPr="00166C8B">
        <w:rPr>
          <w:lang w:val="fr-FR"/>
        </w:rPr>
        <w:t>*</w:t>
      </w:r>
      <w:bookmarkEnd w:id="10"/>
      <w:r w:rsidR="001C19D0" w:rsidRPr="00166C8B">
        <w:rPr>
          <w:lang w:val="fr-FR"/>
        </w:rPr>
        <w:t xml:space="preserve">. Mais la </w:t>
      </w:r>
      <w:hyperlink w:anchor="_Glossaire" w:history="1">
        <w:r w:rsidR="001C19D0" w:rsidRPr="00166C8B">
          <w:rPr>
            <w:rStyle w:val="Lienhypertexte"/>
            <w:u w:val="none"/>
            <w:lang w:val="fr-FR"/>
          </w:rPr>
          <w:t xml:space="preserve">machine à écrire </w:t>
        </w:r>
        <w:bookmarkStart w:id="11" w:name="Perkins"/>
        <w:bookmarkEnd w:id="11"/>
        <w:r w:rsidR="001C19D0" w:rsidRPr="00166C8B">
          <w:rPr>
            <w:rStyle w:val="Lienhypertexte"/>
            <w:u w:val="none"/>
            <w:lang w:val="fr-FR"/>
          </w:rPr>
          <w:t>Perkin</w:t>
        </w:r>
        <w:r w:rsidR="003D5BC1" w:rsidRPr="00166C8B">
          <w:rPr>
            <w:rStyle w:val="Lienhypertexte"/>
            <w:u w:val="none"/>
            <w:lang w:val="fr-FR"/>
          </w:rPr>
          <w:t>s</w:t>
        </w:r>
      </w:hyperlink>
      <w:r w:rsidR="009423FA" w:rsidRPr="00387218">
        <w:rPr>
          <w:lang w:val="fr-FR"/>
        </w:rPr>
        <w:t>*</w:t>
      </w:r>
      <w:r w:rsidR="001C19D0" w:rsidRPr="00387218">
        <w:rPr>
          <w:lang w:val="fr-FR"/>
        </w:rPr>
        <w:t xml:space="preserve"> n'est pas souvent</w:t>
      </w:r>
      <w:r w:rsidR="00454C13" w:rsidRPr="00387218">
        <w:rPr>
          <w:lang w:val="fr-FR"/>
        </w:rPr>
        <w:t xml:space="preserve"> financée pour les jeunes enfants. Et si, </w:t>
      </w:r>
      <w:r w:rsidR="001C19D0" w:rsidRPr="00387218">
        <w:rPr>
          <w:lang w:val="fr-FR"/>
        </w:rPr>
        <w:t>par le biai</w:t>
      </w:r>
      <w:r w:rsidR="00454C13" w:rsidRPr="00387218">
        <w:rPr>
          <w:lang w:val="fr-FR"/>
        </w:rPr>
        <w:t>s d'un service d'accompagnement, on peut leur en prêter une c</w:t>
      </w:r>
      <w:r w:rsidR="001C19D0" w:rsidRPr="00387218">
        <w:rPr>
          <w:lang w:val="fr-FR"/>
        </w:rPr>
        <w:t>'est vraiment préférable. Par ailleurs, avant un apprentissage structuré de la lecture et de l'écriture, il y a une étape très importante dans un espace tridimensionnel pour que l'enfant affine s</w:t>
      </w:r>
      <w:r w:rsidR="00454C13" w:rsidRPr="00387218">
        <w:rPr>
          <w:lang w:val="fr-FR"/>
        </w:rPr>
        <w:t xml:space="preserve">on </w:t>
      </w:r>
      <w:r w:rsidR="001C19D0" w:rsidRPr="00387218">
        <w:rPr>
          <w:lang w:val="fr-FR"/>
        </w:rPr>
        <w:t xml:space="preserve">toucher, prenne l'habitude d'utiliser ses deux </w:t>
      </w:r>
      <w:r w:rsidR="001C19D0" w:rsidRPr="00387218">
        <w:rPr>
          <w:lang w:val="fr-FR"/>
        </w:rPr>
        <w:lastRenderedPageBreak/>
        <w:t>mains, prenne des repères spatiaux et aussi apprenne à écouter,</w:t>
      </w:r>
      <w:r w:rsidR="00454C13" w:rsidRPr="00387218">
        <w:rPr>
          <w:lang w:val="fr-FR"/>
        </w:rPr>
        <w:t xml:space="preserve"> à utiliser sa mémoire </w:t>
      </w:r>
      <w:r w:rsidR="001C19D0" w:rsidRPr="00387218">
        <w:rPr>
          <w:lang w:val="fr-FR"/>
        </w:rPr>
        <w:t>auditive. Donc, tout cela, ça se fait avec des jeux, avec des objets de la vie quotidienne, avec aussi du</w:t>
      </w:r>
      <w:r w:rsidR="008C22C3" w:rsidRPr="00387218">
        <w:rPr>
          <w:lang w:val="fr-FR"/>
        </w:rPr>
        <w:t xml:space="preserve"> braill</w:t>
      </w:r>
      <w:r w:rsidR="001C19D0" w:rsidRPr="00387218">
        <w:rPr>
          <w:lang w:val="fr-FR"/>
        </w:rPr>
        <w:t xml:space="preserve">e, du braille agrandi, etc. </w:t>
      </w:r>
      <w:r w:rsidR="001C19D0" w:rsidRPr="00387218">
        <w:rPr>
          <w:lang w:val="fr-FR"/>
        </w:rPr>
        <w:br/>
      </w:r>
    </w:p>
    <w:p w:rsidR="008C22C3" w:rsidRPr="00E458F8" w:rsidRDefault="008C22C3" w:rsidP="008C22C3">
      <w:pPr>
        <w:pStyle w:val="Interlocuteur"/>
      </w:pPr>
      <w:r w:rsidRPr="00E458F8">
        <w:t>Dimitri Afgoustidis :</w:t>
      </w:r>
    </w:p>
    <w:p w:rsidR="00A56A8B" w:rsidRPr="00387218" w:rsidRDefault="005C3AD9" w:rsidP="001F06B8">
      <w:pPr>
        <w:pStyle w:val="Titre2"/>
        <w:numPr>
          <w:ilvl w:val="0"/>
          <w:numId w:val="0"/>
        </w:numPr>
        <w:ind w:left="1571" w:hanging="360"/>
        <w:rPr>
          <w:lang w:val="fr-FR"/>
        </w:rPr>
      </w:pPr>
      <w:bookmarkStart w:id="12" w:name="_Toc68007961"/>
      <w:r w:rsidRPr="00387218">
        <w:rPr>
          <w:lang w:val="fr-FR"/>
        </w:rPr>
        <w:t xml:space="preserve">- </w:t>
      </w:r>
      <w:r w:rsidR="001C19D0" w:rsidRPr="00387218">
        <w:rPr>
          <w:lang w:val="fr-FR"/>
        </w:rPr>
        <w:t>Quelle est la logique du fichier ?</w:t>
      </w:r>
      <w:bookmarkEnd w:id="12"/>
      <w:r w:rsidR="001C19D0" w:rsidRPr="00387218">
        <w:rPr>
          <w:lang w:val="fr-FR"/>
        </w:rPr>
        <w:t xml:space="preserve"> </w:t>
      </w:r>
    </w:p>
    <w:p w:rsidR="005C3AD9" w:rsidRPr="00E458F8" w:rsidRDefault="009E56DD" w:rsidP="003062EB">
      <w:pPr>
        <w:pStyle w:val="Interlocuteur"/>
      </w:pPr>
      <w:r>
        <w:t xml:space="preserve">Nathalie </w:t>
      </w:r>
      <w:r w:rsidR="00FC528E">
        <w:t>Lewi</w:t>
      </w:r>
      <w:r>
        <w:t>-Dumont</w:t>
      </w:r>
      <w:r w:rsidR="005C3AD9" w:rsidRPr="00E458F8">
        <w:t> :</w:t>
      </w:r>
    </w:p>
    <w:p w:rsidR="00A56A8B" w:rsidRPr="00387218" w:rsidRDefault="005C3AD9" w:rsidP="00856E49">
      <w:pPr>
        <w:rPr>
          <w:lang w:val="fr-FR"/>
        </w:rPr>
      </w:pPr>
      <w:r w:rsidRPr="00387218">
        <w:rPr>
          <w:lang w:val="fr-FR"/>
        </w:rPr>
        <w:t xml:space="preserve">- </w:t>
      </w:r>
      <w:r w:rsidR="001C19D0" w:rsidRPr="00387218">
        <w:rPr>
          <w:lang w:val="fr-FR"/>
        </w:rPr>
        <w:t>On fait travailler de façon progressive tous les aspects de l'apprentissage de la lecture en braille depuis les compétences préalables à la compréhension de lecture de textes. Il y a donc cinq grandes parties que j'ai nommé</w:t>
      </w:r>
      <w:r w:rsidR="00E703E1" w:rsidRPr="00387218">
        <w:rPr>
          <w:lang w:val="fr-FR"/>
        </w:rPr>
        <w:t>es :</w:t>
      </w:r>
      <w:r w:rsidR="001C19D0" w:rsidRPr="00387218">
        <w:rPr>
          <w:lang w:val="fr-FR"/>
        </w:rPr>
        <w:t xml:space="preserve"> </w:t>
      </w:r>
      <w:r w:rsidR="00E703E1" w:rsidRPr="00387218">
        <w:rPr>
          <w:lang w:val="fr-FR"/>
        </w:rPr>
        <w:t xml:space="preserve">Observations, Correspondance </w:t>
      </w:r>
      <w:r w:rsidR="00D162B0" w:rsidRPr="00387218">
        <w:rPr>
          <w:lang w:val="fr-FR"/>
        </w:rPr>
        <w:t>g</w:t>
      </w:r>
      <w:r w:rsidR="00E703E1" w:rsidRPr="00387218">
        <w:rPr>
          <w:lang w:val="fr-FR"/>
        </w:rPr>
        <w:t>rapho</w:t>
      </w:r>
      <w:r w:rsidR="00166C8B">
        <w:rPr>
          <w:lang w:val="fr-FR"/>
        </w:rPr>
        <w:t>-</w:t>
      </w:r>
      <w:r w:rsidR="00E703E1" w:rsidRPr="00387218">
        <w:rPr>
          <w:lang w:val="fr-FR"/>
        </w:rPr>
        <w:t>phonémique, Lecture de mots, L</w:t>
      </w:r>
      <w:r w:rsidR="001C19D0" w:rsidRPr="00387218">
        <w:rPr>
          <w:lang w:val="fr-FR"/>
        </w:rPr>
        <w:t>ecture</w:t>
      </w:r>
      <w:r w:rsidR="00E703E1" w:rsidRPr="00387218">
        <w:rPr>
          <w:lang w:val="fr-FR"/>
        </w:rPr>
        <w:t xml:space="preserve"> de phrases, et L</w:t>
      </w:r>
      <w:r w:rsidR="001C19D0" w:rsidRPr="00387218">
        <w:rPr>
          <w:lang w:val="fr-FR"/>
        </w:rPr>
        <w:t>ecture de textes</w:t>
      </w:r>
      <w:r w:rsidR="00E703E1" w:rsidRPr="00387218">
        <w:rPr>
          <w:lang w:val="fr-FR"/>
        </w:rPr>
        <w:t>,</w:t>
      </w:r>
      <w:r w:rsidR="001C19D0" w:rsidRPr="00387218">
        <w:rPr>
          <w:lang w:val="fr-FR"/>
        </w:rPr>
        <w:t xml:space="preserve"> avec des séries d'exercices et de jeux correspondants. Cela correspond to</w:t>
      </w:r>
      <w:r w:rsidR="00E703E1" w:rsidRPr="00387218">
        <w:rPr>
          <w:lang w:val="fr-FR"/>
        </w:rPr>
        <w:t>ut de même à plus de 700 fiches. C</w:t>
      </w:r>
      <w:r w:rsidR="001C19D0" w:rsidRPr="00387218">
        <w:rPr>
          <w:lang w:val="fr-FR"/>
        </w:rPr>
        <w:t>ertaines ayant un côté très ludique comme les chasses à l'intrus et surtout les devinettes</w:t>
      </w:r>
      <w:r w:rsidR="00E703E1" w:rsidRPr="00387218">
        <w:rPr>
          <w:lang w:val="fr-FR"/>
        </w:rPr>
        <w:t xml:space="preserve"> qui</w:t>
      </w:r>
      <w:r w:rsidR="001C19D0" w:rsidRPr="00387218">
        <w:rPr>
          <w:lang w:val="fr-FR"/>
        </w:rPr>
        <w:t xml:space="preserve"> amuse</w:t>
      </w:r>
      <w:r w:rsidR="00E703E1" w:rsidRPr="00387218">
        <w:rPr>
          <w:lang w:val="fr-FR"/>
        </w:rPr>
        <w:t>nt</w:t>
      </w:r>
      <w:r w:rsidR="001C19D0" w:rsidRPr="00387218">
        <w:rPr>
          <w:lang w:val="fr-FR"/>
        </w:rPr>
        <w:t xml:space="preserve"> beaucoup les élèves et les enseignants</w:t>
      </w:r>
      <w:r w:rsidR="00E703E1" w:rsidRPr="00387218">
        <w:rPr>
          <w:lang w:val="fr-FR"/>
        </w:rPr>
        <w:t xml:space="preserve"> e</w:t>
      </w:r>
      <w:r w:rsidR="001C19D0" w:rsidRPr="00387218">
        <w:rPr>
          <w:lang w:val="fr-FR"/>
        </w:rPr>
        <w:t>t qui permettent une grande interactivité entre les élèves</w:t>
      </w:r>
      <w:r w:rsidR="00E703E1" w:rsidRPr="00387218">
        <w:rPr>
          <w:lang w:val="fr-FR"/>
        </w:rPr>
        <w:t>. Selon les besoins, o</w:t>
      </w:r>
      <w:r w:rsidR="001C19D0" w:rsidRPr="00387218">
        <w:rPr>
          <w:lang w:val="fr-FR"/>
        </w:rPr>
        <w:t>n n'est pas du tout obligé de faire faire aux élèves toutes les fiches d'une série et surtout pas toutes les fiches du fichier. Il saura lire avant, on esp</w:t>
      </w:r>
      <w:r w:rsidR="00D162B0" w:rsidRPr="00387218">
        <w:rPr>
          <w:lang w:val="fr-FR"/>
        </w:rPr>
        <w:t>ère. La b</w:t>
      </w:r>
      <w:r w:rsidR="001C19D0" w:rsidRPr="00387218">
        <w:rPr>
          <w:lang w:val="fr-FR"/>
        </w:rPr>
        <w:t xml:space="preserve">anque de mots à la fin du livret pédagogique permet aussi aux enseignants de générer d'autres exercices, d'autres jeux et d'inventer d'autres situations. J'explique dans le livret pédagogique que tous les contenus peuvent être modifiés pour les accorder à l'âge et aux goûts des élèves, voire à ceux du professeur, et </w:t>
      </w:r>
      <w:r w:rsidR="00E703E1" w:rsidRPr="00387218">
        <w:rPr>
          <w:lang w:val="fr-FR"/>
        </w:rPr>
        <w:t xml:space="preserve">de </w:t>
      </w:r>
      <w:r w:rsidR="001C19D0" w:rsidRPr="00387218">
        <w:rPr>
          <w:lang w:val="fr-FR"/>
        </w:rPr>
        <w:t>les adapter à l</w:t>
      </w:r>
      <w:r w:rsidR="00E703E1" w:rsidRPr="00387218">
        <w:rPr>
          <w:lang w:val="fr-FR"/>
        </w:rPr>
        <w:t>a vie</w:t>
      </w:r>
      <w:r w:rsidR="001C19D0" w:rsidRPr="00387218">
        <w:rPr>
          <w:lang w:val="fr-FR"/>
        </w:rPr>
        <w:t xml:space="preserve"> de la</w:t>
      </w:r>
      <w:r w:rsidR="00E703E1" w:rsidRPr="00387218">
        <w:rPr>
          <w:lang w:val="fr-FR"/>
        </w:rPr>
        <w:t xml:space="preserve"> classe</w:t>
      </w:r>
      <w:r w:rsidR="001C19D0" w:rsidRPr="00387218">
        <w:rPr>
          <w:lang w:val="fr-FR"/>
        </w:rPr>
        <w:t xml:space="preserve">. Donc, on peut prendre les idées, la trame des fiches et tout modifier dans les contenus. Une élève appelée </w:t>
      </w:r>
      <w:r w:rsidR="00E703E1" w:rsidRPr="00387218">
        <w:rPr>
          <w:lang w:val="fr-FR"/>
        </w:rPr>
        <w:lastRenderedPageBreak/>
        <w:t>Anna</w:t>
      </w:r>
      <w:r w:rsidR="001C19D0" w:rsidRPr="00387218">
        <w:rPr>
          <w:lang w:val="fr-FR"/>
        </w:rPr>
        <w:t xml:space="preserve"> aura toujours plus de plaisir à lire une phrase contenant son prénom que si moi j'ai écrit Annie, par exemple, dans mon fichier</w:t>
      </w:r>
      <w:r w:rsidR="00E703E1" w:rsidRPr="00387218">
        <w:rPr>
          <w:lang w:val="fr-FR"/>
        </w:rPr>
        <w:t>. O</w:t>
      </w:r>
      <w:r w:rsidR="001C19D0" w:rsidRPr="00387218">
        <w:rPr>
          <w:lang w:val="fr-FR"/>
        </w:rPr>
        <w:t>u dans une ch</w:t>
      </w:r>
      <w:r w:rsidR="00E703E1" w:rsidRPr="00387218">
        <w:rPr>
          <w:lang w:val="fr-FR"/>
        </w:rPr>
        <w:t>asse à l'intrus sur les prénoms, e</w:t>
      </w:r>
      <w:r w:rsidR="001C19D0" w:rsidRPr="00387218">
        <w:rPr>
          <w:lang w:val="fr-FR"/>
        </w:rPr>
        <w:t>lle préférera lire son prénom et celui de ses camarades de classe. On peut travailler plusieurs aspects de l'apprentissage de la lecture en même temps, par exemple la reconnaissance des caractères qui est tellement importante en braille, et la compréhension, parce que c'est ça qu'on vise dans l'apprentissage de la lecture et de l'écriture. Les fiches peuvent être utilisées en groupe, que ce soit un groupe d'él</w:t>
      </w:r>
      <w:r w:rsidR="00684087" w:rsidRPr="00387218">
        <w:rPr>
          <w:lang w:val="fr-FR"/>
        </w:rPr>
        <w:t>èves déficients visuels ou</w:t>
      </w:r>
      <w:r w:rsidR="001C19D0" w:rsidRPr="00387218">
        <w:rPr>
          <w:lang w:val="fr-FR"/>
        </w:rPr>
        <w:t xml:space="preserve"> en classe inclusive avec des élèves voyants. L'informatique permet de </w:t>
      </w:r>
      <w:r w:rsidR="00684087" w:rsidRPr="00387218">
        <w:rPr>
          <w:lang w:val="fr-FR"/>
        </w:rPr>
        <w:t xml:space="preserve">convertir </w:t>
      </w:r>
      <w:r w:rsidR="001C19D0" w:rsidRPr="00387218">
        <w:rPr>
          <w:lang w:val="fr-FR"/>
        </w:rPr>
        <w:t xml:space="preserve">le braille en noir et chacun de cette façon peut lire à son niveau de lecture. On peut aussi l'utiliser en accompagnement individuel, soit pour apprendre à lire, soit en tant qu'outil </w:t>
      </w:r>
      <w:r w:rsidR="001C19D0" w:rsidRPr="00166C8B">
        <w:rPr>
          <w:lang w:val="fr-FR"/>
        </w:rPr>
        <w:t xml:space="preserve">de </w:t>
      </w:r>
      <w:hyperlink w:anchor="_Glossaire" w:history="1">
        <w:r w:rsidR="002654FF" w:rsidRPr="00166C8B">
          <w:rPr>
            <w:rStyle w:val="Lienhypertexte"/>
            <w:u w:val="none"/>
            <w:lang w:val="fr-FR"/>
          </w:rPr>
          <w:t>remé</w:t>
        </w:r>
        <w:r w:rsidR="009423FA" w:rsidRPr="00166C8B">
          <w:rPr>
            <w:rStyle w:val="Lienhypertexte"/>
            <w:u w:val="none"/>
            <w:lang w:val="fr-FR"/>
          </w:rPr>
          <w:t>d</w:t>
        </w:r>
        <w:bookmarkStart w:id="13" w:name="remédiation"/>
        <w:bookmarkEnd w:id="13"/>
        <w:r w:rsidR="009423FA" w:rsidRPr="00166C8B">
          <w:rPr>
            <w:rStyle w:val="Lienhypertexte"/>
            <w:u w:val="none"/>
            <w:lang w:val="fr-FR"/>
          </w:rPr>
          <w:t>iation</w:t>
        </w:r>
      </w:hyperlink>
      <w:r w:rsidR="009423FA" w:rsidRPr="00166C8B">
        <w:rPr>
          <w:lang w:val="fr-FR"/>
        </w:rPr>
        <w:t>*</w:t>
      </w:r>
      <w:r w:rsidR="001C19D0" w:rsidRPr="00166C8B">
        <w:rPr>
          <w:lang w:val="fr-FR"/>
        </w:rPr>
        <w:t>. Je pense par exemple à l'orthographe ou à certains aspec</w:t>
      </w:r>
      <w:r w:rsidR="00684087" w:rsidRPr="00166C8B">
        <w:rPr>
          <w:lang w:val="fr-FR"/>
        </w:rPr>
        <w:t xml:space="preserve">ts de la correspondance </w:t>
      </w:r>
      <w:proofErr w:type="spellStart"/>
      <w:r w:rsidR="00684087" w:rsidRPr="00166C8B">
        <w:rPr>
          <w:lang w:val="fr-FR"/>
        </w:rPr>
        <w:t>graph</w:t>
      </w:r>
      <w:r w:rsidR="001C19D0" w:rsidRPr="00166C8B">
        <w:rPr>
          <w:lang w:val="fr-FR"/>
        </w:rPr>
        <w:t>onémique</w:t>
      </w:r>
      <w:proofErr w:type="spellEnd"/>
      <w:r w:rsidR="001C19D0" w:rsidRPr="00166C8B">
        <w:rPr>
          <w:lang w:val="fr-FR"/>
        </w:rPr>
        <w:t xml:space="preserve"> qui sont difficile</w:t>
      </w:r>
      <w:r w:rsidR="00684087" w:rsidRPr="00166C8B">
        <w:rPr>
          <w:lang w:val="fr-FR"/>
        </w:rPr>
        <w:t xml:space="preserve">s pour tel ou tel élève. Le </w:t>
      </w:r>
      <w:hyperlink w:anchor="_Glossaire" w:history="1">
        <w:r w:rsidR="00684087" w:rsidRPr="00166C8B">
          <w:rPr>
            <w:rStyle w:val="Lienhypertexte"/>
            <w:u w:val="none"/>
            <w:lang w:val="fr-FR"/>
          </w:rPr>
          <w:t>fac-</w:t>
        </w:r>
        <w:r w:rsidR="001C19D0" w:rsidRPr="00166C8B">
          <w:rPr>
            <w:rStyle w:val="Lienhypertexte"/>
            <w:u w:val="none"/>
            <w:lang w:val="fr-FR"/>
          </w:rPr>
          <w:t>simi</w:t>
        </w:r>
        <w:bookmarkStart w:id="14" w:name="facsimilé"/>
        <w:bookmarkEnd w:id="14"/>
        <w:r w:rsidR="001C19D0" w:rsidRPr="00166C8B">
          <w:rPr>
            <w:rStyle w:val="Lienhypertexte"/>
            <w:u w:val="none"/>
            <w:lang w:val="fr-FR"/>
          </w:rPr>
          <w:t>lé</w:t>
        </w:r>
      </w:hyperlink>
      <w:r w:rsidR="009423FA" w:rsidRPr="00387218">
        <w:rPr>
          <w:lang w:val="fr-FR"/>
        </w:rPr>
        <w:t>*</w:t>
      </w:r>
      <w:r w:rsidR="001C19D0" w:rsidRPr="00387218">
        <w:rPr>
          <w:lang w:val="fr-FR"/>
        </w:rPr>
        <w:t xml:space="preserve"> peut permettre à un enseignant de classe de ré</w:t>
      </w:r>
      <w:r w:rsidR="00684087" w:rsidRPr="00387218">
        <w:rPr>
          <w:lang w:val="fr-FR"/>
        </w:rPr>
        <w:t>férence de faire travailler l’</w:t>
      </w:r>
      <w:r w:rsidR="001C19D0" w:rsidRPr="00387218">
        <w:rPr>
          <w:lang w:val="fr-FR"/>
        </w:rPr>
        <w:t>élève en l'absence de l'enseignant spécialisé itinérant, ce qui lui permet de s'impliquer directement dans les apprentissages de l'élève. C'est vraiment un grand pas pour l'inclusion. Si je devais donner quelques mots clés sur ce fichier, je dirais progressivité, souplesse, adaptation, inclusion, mais spécificité aussi</w:t>
      </w:r>
      <w:r w:rsidR="00684087" w:rsidRPr="00387218">
        <w:rPr>
          <w:lang w:val="fr-FR"/>
        </w:rPr>
        <w:t>,</w:t>
      </w:r>
      <w:r w:rsidR="001C19D0" w:rsidRPr="00387218">
        <w:rPr>
          <w:lang w:val="fr-FR"/>
        </w:rPr>
        <w:t xml:space="preserve"> littérature de jeunesse parce qu'elle est très utilisée</w:t>
      </w:r>
      <w:r w:rsidR="00D162B0" w:rsidRPr="00387218">
        <w:rPr>
          <w:lang w:val="fr-FR"/>
        </w:rPr>
        <w:t>,</w:t>
      </w:r>
      <w:r w:rsidR="001C19D0" w:rsidRPr="00387218">
        <w:rPr>
          <w:lang w:val="fr-FR"/>
        </w:rPr>
        <w:t xml:space="preserve"> et aussi caractère ludique parce que les enfants peuvent aussi apprendre en s'amusant. </w:t>
      </w:r>
      <w:r w:rsidR="001C19D0" w:rsidRPr="00387218">
        <w:rPr>
          <w:lang w:val="fr-FR"/>
        </w:rPr>
        <w:br/>
      </w:r>
    </w:p>
    <w:p w:rsidR="005C3AD9" w:rsidRPr="00E458F8" w:rsidRDefault="005C3AD9" w:rsidP="003062EB">
      <w:pPr>
        <w:pStyle w:val="Interlocuteur"/>
      </w:pPr>
      <w:r w:rsidRPr="00E458F8">
        <w:t>Dimitri Afgoustidis :</w:t>
      </w:r>
    </w:p>
    <w:p w:rsidR="00856E49" w:rsidRPr="00387218" w:rsidRDefault="00856E49" w:rsidP="00856E49">
      <w:pPr>
        <w:rPr>
          <w:lang w:val="fr-FR"/>
        </w:rPr>
      </w:pPr>
      <w:r w:rsidRPr="00387218">
        <w:rPr>
          <w:lang w:val="fr-FR"/>
        </w:rPr>
        <w:t>-</w:t>
      </w:r>
      <w:r w:rsidRPr="00387218">
        <w:rPr>
          <w:lang w:val="fr-FR"/>
        </w:rPr>
        <w:tab/>
        <w:t xml:space="preserve"> Merci M</w:t>
      </w:r>
      <w:r w:rsidR="00684087" w:rsidRPr="00387218">
        <w:rPr>
          <w:lang w:val="fr-FR"/>
        </w:rPr>
        <w:t>adame</w:t>
      </w:r>
      <w:r w:rsidRPr="00387218">
        <w:rPr>
          <w:lang w:val="fr-FR"/>
        </w:rPr>
        <w:t xml:space="preserve"> Lewi-Dumont. Je rappelle le titre de votre pu</w:t>
      </w:r>
      <w:r w:rsidR="00684087" w:rsidRPr="00387218">
        <w:rPr>
          <w:lang w:val="fr-FR"/>
        </w:rPr>
        <w:t>blication</w:t>
      </w:r>
      <w:r w:rsidRPr="00387218">
        <w:rPr>
          <w:lang w:val="fr-FR"/>
        </w:rPr>
        <w:t xml:space="preserve"> </w:t>
      </w:r>
      <w:hyperlink w:anchor="_Référence_de_l’ouvrage" w:history="1">
        <w:bookmarkStart w:id="15" w:name="Exercices"/>
        <w:r w:rsidRPr="006E7CED">
          <w:rPr>
            <w:rStyle w:val="Lienhypertexte"/>
            <w:i/>
            <w:color w:val="auto"/>
            <w:u w:val="none"/>
            <w:lang w:val="fr-FR"/>
          </w:rPr>
          <w:t>Exercices</w:t>
        </w:r>
        <w:bookmarkEnd w:id="15"/>
        <w:r w:rsidRPr="006E7CED">
          <w:rPr>
            <w:rStyle w:val="Lienhypertexte"/>
            <w:i/>
            <w:color w:val="auto"/>
            <w:u w:val="none"/>
            <w:lang w:val="fr-FR"/>
          </w:rPr>
          <w:t xml:space="preserve"> de jeux de lecture en braille accompagnés d'un livret </w:t>
        </w:r>
        <w:r w:rsidRPr="006E7CED">
          <w:rPr>
            <w:rStyle w:val="Lienhypertexte"/>
            <w:i/>
            <w:color w:val="auto"/>
            <w:u w:val="none"/>
            <w:lang w:val="fr-FR"/>
          </w:rPr>
          <w:lastRenderedPageBreak/>
          <w:t>pédagogique</w:t>
        </w:r>
      </w:hyperlink>
      <w:r w:rsidRPr="006E7CED">
        <w:rPr>
          <w:lang w:val="fr-FR"/>
        </w:rPr>
        <w:t>.</w:t>
      </w:r>
    </w:p>
    <w:p w:rsidR="005C3AD9" w:rsidRPr="00E458F8" w:rsidRDefault="009E56DD" w:rsidP="003062EB">
      <w:pPr>
        <w:pStyle w:val="Interlocuteur"/>
      </w:pPr>
      <w:r>
        <w:t xml:space="preserve">Nathalie </w:t>
      </w:r>
      <w:r w:rsidR="00FC528E">
        <w:t>Lewi</w:t>
      </w:r>
      <w:r>
        <w:t>-Dumont</w:t>
      </w:r>
      <w:r w:rsidR="005C3AD9" w:rsidRPr="00E458F8">
        <w:t> :</w:t>
      </w:r>
    </w:p>
    <w:p w:rsidR="00A56A8B" w:rsidRDefault="005C3AD9" w:rsidP="00856E49">
      <w:r w:rsidRPr="00E458F8">
        <w:rPr>
          <w:lang w:val="fr-FR"/>
        </w:rPr>
        <w:t xml:space="preserve">- </w:t>
      </w:r>
      <w:r w:rsidR="00856E49" w:rsidRPr="00856E49">
        <w:rPr>
          <w:lang w:val="fr-FR"/>
        </w:rPr>
        <w:t>Merci à vous. Ça fait tout de même plaisir, en tant que chercheur et formateur, qu'une ressource issue d'une recherche puisse être utile aux enseignants et à leurs élèves avec une bonne longévité. Ça donne du sens à notre travail. Bonne journée.</w:t>
      </w:r>
      <w:r w:rsidRPr="00E458F8">
        <w:t xml:space="preserve"> </w:t>
      </w:r>
    </w:p>
    <w:p w:rsidR="005C3AD9" w:rsidRPr="00E458F8" w:rsidRDefault="005C3AD9" w:rsidP="003062EB">
      <w:pPr>
        <w:pStyle w:val="Interlocuteur"/>
      </w:pPr>
      <w:r w:rsidRPr="00E458F8">
        <w:t>Voix off :</w:t>
      </w:r>
    </w:p>
    <w:p w:rsidR="00A56A8B" w:rsidRPr="00E458F8" w:rsidRDefault="005C3AD9" w:rsidP="005C3AD9">
      <w:pPr>
        <w:rPr>
          <w:lang w:val="fr-FR"/>
        </w:rPr>
      </w:pPr>
      <w:r w:rsidRPr="00E458F8">
        <w:rPr>
          <w:lang w:val="fr-FR"/>
        </w:rPr>
        <w:t xml:space="preserve">- </w:t>
      </w:r>
      <w:r w:rsidR="001F06B8" w:rsidRPr="00E458F8">
        <w:rPr>
          <w:lang w:val="fr-FR"/>
        </w:rPr>
        <w:t xml:space="preserve">C'était « Paroles d'inclusions », un podcast de l’INSHEA. Merci à chacune et à chacun pour votre écoute. On se retrouve le mois prochain. Notez dès à présent la date dans votre agenda pour ne pas l'oublier ou abonnez-vous. À très bientôt. </w:t>
      </w:r>
    </w:p>
    <w:p w:rsidR="00FE1566" w:rsidRPr="00E458F8" w:rsidRDefault="00FE1566" w:rsidP="00FE1566">
      <w:pPr>
        <w:rPr>
          <w:lang w:val="fr-FR"/>
        </w:rPr>
      </w:pPr>
    </w:p>
    <w:p w:rsidR="003A3F37" w:rsidRDefault="00FE1566" w:rsidP="00BD53DE">
      <w:pPr>
        <w:ind w:firstLine="0"/>
        <w:rPr>
          <w:lang w:val="fr-FR"/>
        </w:rPr>
      </w:pPr>
      <w:r w:rsidRPr="00E458F8">
        <w:rPr>
          <w:lang w:val="fr-FR"/>
        </w:rPr>
        <w:t>* Les mots suivis d’une * font l’objet de précisions dans le glossaire joint.</w:t>
      </w:r>
    </w:p>
    <w:p w:rsidR="00BD53DE" w:rsidRPr="00BD53DE" w:rsidRDefault="00BD53DE" w:rsidP="00BD53DE">
      <w:pPr>
        <w:ind w:firstLine="0"/>
        <w:rPr>
          <w:b/>
          <w:lang w:val="fr-FR"/>
        </w:rPr>
      </w:pPr>
      <w:r w:rsidRPr="00BD53DE">
        <w:rPr>
          <w:b/>
          <w:lang w:val="fr-FR"/>
        </w:rPr>
        <w:t xml:space="preserve">Podcast mis en ligne le </w:t>
      </w:r>
      <w:r w:rsidR="00E827D6">
        <w:rPr>
          <w:b/>
          <w:lang w:val="fr-FR"/>
        </w:rPr>
        <w:t xml:space="preserve">6 avril </w:t>
      </w:r>
      <w:r w:rsidRPr="00BD53DE">
        <w:rPr>
          <w:b/>
          <w:lang w:val="fr-FR"/>
        </w:rPr>
        <w:t>2021.</w:t>
      </w:r>
    </w:p>
    <w:p w:rsidR="003A3F37" w:rsidRPr="00E458F8" w:rsidRDefault="003A3F37">
      <w:pPr>
        <w:widowControl/>
        <w:spacing w:before="0" w:after="0" w:line="240" w:lineRule="auto"/>
        <w:ind w:firstLine="0"/>
        <w:rPr>
          <w:lang w:val="fr-FR"/>
        </w:rPr>
      </w:pPr>
      <w:r w:rsidRPr="00E458F8">
        <w:rPr>
          <w:lang w:val="fr-FR"/>
        </w:rPr>
        <w:br w:type="page"/>
      </w:r>
    </w:p>
    <w:p w:rsidR="00FE1566" w:rsidRPr="00E458F8" w:rsidRDefault="003A3F37" w:rsidP="0015057B">
      <w:pPr>
        <w:pStyle w:val="Titre1"/>
      </w:pPr>
      <w:bookmarkStart w:id="16" w:name="_Glossaire"/>
      <w:bookmarkStart w:id="17" w:name="_Toc68007962"/>
      <w:bookmarkEnd w:id="16"/>
      <w:proofErr w:type="spellStart"/>
      <w:r w:rsidRPr="00E458F8">
        <w:lastRenderedPageBreak/>
        <w:t>Glossaire</w:t>
      </w:r>
      <w:bookmarkEnd w:id="17"/>
      <w:proofErr w:type="spellEnd"/>
    </w:p>
    <w:p w:rsidR="00BB3EE7" w:rsidRDefault="007E5D42" w:rsidP="00BB3EE7">
      <w:pPr>
        <w:pStyle w:val="Glossaire"/>
        <w:rPr>
          <w:color w:val="000000" w:themeColor="text1"/>
        </w:rPr>
      </w:pPr>
      <w:hyperlink w:anchor="braille" w:history="1">
        <w:r w:rsidR="00BB3EE7">
          <w:rPr>
            <w:rStyle w:val="Lienhypertexte"/>
            <w:b/>
            <w:color w:val="000000" w:themeColor="text1"/>
            <w:u w:val="none"/>
          </w:rPr>
          <w:t>Braille</w:t>
        </w:r>
      </w:hyperlink>
      <w:r w:rsidR="00BB3EE7">
        <w:rPr>
          <w:color w:val="000000" w:themeColor="text1"/>
        </w:rPr>
        <w:t xml:space="preserve"> : </w:t>
      </w:r>
      <w:r w:rsidR="008C0B5C" w:rsidRPr="008C0B5C">
        <w:rPr>
          <w:color w:val="000000" w:themeColor="text1"/>
        </w:rPr>
        <w:t>L</w:t>
      </w:r>
      <w:r w:rsidR="008C0B5C">
        <w:rPr>
          <w:color w:val="000000" w:themeColor="text1"/>
        </w:rPr>
        <w:t>e code braille, le braille, est l</w:t>
      </w:r>
      <w:r w:rsidR="008C0B5C" w:rsidRPr="008C0B5C">
        <w:rPr>
          <w:color w:val="000000" w:themeColor="text1"/>
        </w:rPr>
        <w:t xml:space="preserve">'écriture </w:t>
      </w:r>
      <w:r w:rsidR="008C0B5C">
        <w:rPr>
          <w:color w:val="000000" w:themeColor="text1"/>
        </w:rPr>
        <w:t>utilisée par les personnes aveugles et mal</w:t>
      </w:r>
      <w:r w:rsidR="008C0B5C" w:rsidRPr="008C0B5C">
        <w:rPr>
          <w:color w:val="000000" w:themeColor="text1"/>
        </w:rPr>
        <w:t xml:space="preserve">voyantes. Elle a été développée par le français Louis Braille en 1825. </w:t>
      </w:r>
      <w:r w:rsidR="008C0B5C">
        <w:rPr>
          <w:color w:val="000000" w:themeColor="text1"/>
        </w:rPr>
        <w:t>Elle e</w:t>
      </w:r>
      <w:r w:rsidR="008C0B5C" w:rsidRPr="008C0B5C">
        <w:rPr>
          <w:color w:val="000000" w:themeColor="text1"/>
        </w:rPr>
        <w:t xml:space="preserve">st basée sur un système de points </w:t>
      </w:r>
      <w:r w:rsidR="008C0B5C">
        <w:rPr>
          <w:color w:val="000000" w:themeColor="text1"/>
        </w:rPr>
        <w:t xml:space="preserve">en relief qui permettent de </w:t>
      </w:r>
      <w:r w:rsidR="008C0B5C" w:rsidRPr="008C0B5C">
        <w:rPr>
          <w:color w:val="000000" w:themeColor="text1"/>
        </w:rPr>
        <w:t>lire avec les doigts</w:t>
      </w:r>
      <w:r w:rsidR="008C0B5C">
        <w:rPr>
          <w:color w:val="000000" w:themeColor="text1"/>
        </w:rPr>
        <w:t xml:space="preserve"> par le toucher</w:t>
      </w:r>
      <w:r w:rsidR="008C0B5C" w:rsidRPr="008C0B5C">
        <w:rPr>
          <w:color w:val="000000" w:themeColor="text1"/>
        </w:rPr>
        <w:t xml:space="preserve">. </w:t>
      </w:r>
      <w:r w:rsidR="008C0B5C">
        <w:rPr>
          <w:color w:val="000000" w:themeColor="text1"/>
        </w:rPr>
        <w:t>S</w:t>
      </w:r>
      <w:r w:rsidR="008C0B5C" w:rsidRPr="008C0B5C">
        <w:rPr>
          <w:color w:val="000000" w:themeColor="text1"/>
        </w:rPr>
        <w:t>ix points (trois verticaux et deux horizontaux) forment la grille à l'aide de laquelle les lettres</w:t>
      </w:r>
      <w:r w:rsidR="008C0B5C">
        <w:rPr>
          <w:color w:val="000000" w:themeColor="text1"/>
        </w:rPr>
        <w:t>, la ponctuation et les chiffres</w:t>
      </w:r>
      <w:r w:rsidR="008C0B5C" w:rsidRPr="008C0B5C">
        <w:rPr>
          <w:color w:val="000000" w:themeColor="text1"/>
        </w:rPr>
        <w:t xml:space="preserve"> </w:t>
      </w:r>
      <w:r w:rsidR="008C0B5C">
        <w:rPr>
          <w:color w:val="000000" w:themeColor="text1"/>
        </w:rPr>
        <w:t xml:space="preserve">et autres signes </w:t>
      </w:r>
      <w:r w:rsidR="008C0B5C" w:rsidRPr="008C0B5C">
        <w:rPr>
          <w:color w:val="000000" w:themeColor="text1"/>
        </w:rPr>
        <w:t xml:space="preserve">sont </w:t>
      </w:r>
      <w:r w:rsidR="008C0B5C">
        <w:rPr>
          <w:color w:val="000000" w:themeColor="text1"/>
        </w:rPr>
        <w:t>composés.</w:t>
      </w:r>
    </w:p>
    <w:p w:rsidR="008B1514" w:rsidRPr="00E458F8" w:rsidRDefault="007E5D42" w:rsidP="00BB3EE7">
      <w:pPr>
        <w:pStyle w:val="Glossaire"/>
        <w:rPr>
          <w:color w:val="000000" w:themeColor="text1"/>
        </w:rPr>
      </w:pPr>
      <w:hyperlink w:anchor="CP" w:history="1">
        <w:r w:rsidR="008B1514" w:rsidRPr="00E458F8">
          <w:rPr>
            <w:rStyle w:val="Lienhypertexte"/>
            <w:b/>
            <w:color w:val="000000" w:themeColor="text1"/>
            <w:u w:val="none"/>
          </w:rPr>
          <w:t>C</w:t>
        </w:r>
        <w:r w:rsidR="008B1514">
          <w:rPr>
            <w:rStyle w:val="Lienhypertexte"/>
            <w:b/>
            <w:color w:val="000000" w:themeColor="text1"/>
            <w:u w:val="none"/>
          </w:rPr>
          <w:t>P </w:t>
        </w:r>
      </w:hyperlink>
      <w:r w:rsidR="008B1514">
        <w:rPr>
          <w:color w:val="000000" w:themeColor="text1"/>
        </w:rPr>
        <w:t>: Abréviation de « cours préparatoire » qui est la p</w:t>
      </w:r>
      <w:r w:rsidR="008B1514" w:rsidRPr="008B1514">
        <w:rPr>
          <w:color w:val="000000" w:themeColor="text1"/>
        </w:rPr>
        <w:t>remière classe de</w:t>
      </w:r>
      <w:r w:rsidR="008B1514">
        <w:rPr>
          <w:color w:val="000000" w:themeColor="text1"/>
        </w:rPr>
        <w:t xml:space="preserve"> l'école élémentaire </w:t>
      </w:r>
      <w:r w:rsidR="004E4784">
        <w:rPr>
          <w:color w:val="000000" w:themeColor="text1"/>
        </w:rPr>
        <w:t xml:space="preserve">du système éducatif </w:t>
      </w:r>
      <w:r w:rsidR="008B1514">
        <w:rPr>
          <w:color w:val="000000" w:themeColor="text1"/>
        </w:rPr>
        <w:t xml:space="preserve">français. </w:t>
      </w:r>
    </w:p>
    <w:p w:rsidR="00BB3EE7" w:rsidRDefault="007E5D42" w:rsidP="00BB3EE7">
      <w:pPr>
        <w:pStyle w:val="Glossaire"/>
        <w:rPr>
          <w:color w:val="000000" w:themeColor="text1"/>
        </w:rPr>
      </w:pPr>
      <w:hyperlink w:anchor="grapho" w:history="1">
        <w:r w:rsidR="00BB3EE7" w:rsidRPr="00E458F8">
          <w:rPr>
            <w:rStyle w:val="Lienhypertexte"/>
            <w:b/>
            <w:color w:val="000000" w:themeColor="text1"/>
            <w:u w:val="none"/>
          </w:rPr>
          <w:t>C</w:t>
        </w:r>
        <w:r w:rsidR="00BB3EE7">
          <w:rPr>
            <w:rStyle w:val="Lienhypertexte"/>
            <w:b/>
            <w:color w:val="000000" w:themeColor="text1"/>
            <w:u w:val="none"/>
          </w:rPr>
          <w:t>orre</w:t>
        </w:r>
      </w:hyperlink>
      <w:r w:rsidR="00BB3EE7">
        <w:rPr>
          <w:rStyle w:val="Lienhypertexte"/>
          <w:b/>
          <w:color w:val="000000" w:themeColor="text1"/>
          <w:u w:val="none"/>
        </w:rPr>
        <w:t>spondance grapho</w:t>
      </w:r>
      <w:r w:rsidR="00D73661">
        <w:rPr>
          <w:rStyle w:val="Lienhypertexte"/>
          <w:b/>
          <w:color w:val="000000" w:themeColor="text1"/>
          <w:u w:val="none"/>
        </w:rPr>
        <w:t>-</w:t>
      </w:r>
      <w:r w:rsidR="00BB3EE7">
        <w:rPr>
          <w:rStyle w:val="Lienhypertexte"/>
          <w:b/>
          <w:color w:val="000000" w:themeColor="text1"/>
          <w:u w:val="none"/>
        </w:rPr>
        <w:t>phonémique</w:t>
      </w:r>
      <w:r w:rsidR="00BB3EE7">
        <w:rPr>
          <w:color w:val="000000" w:themeColor="text1"/>
        </w:rPr>
        <w:t xml:space="preserve"> : </w:t>
      </w:r>
      <w:r w:rsidR="00D73661" w:rsidRPr="00D73661">
        <w:rPr>
          <w:color w:val="000000" w:themeColor="text1"/>
        </w:rPr>
        <w:t xml:space="preserve">correspondance </w:t>
      </w:r>
      <w:r w:rsidR="00D73661">
        <w:rPr>
          <w:color w:val="000000" w:themeColor="text1"/>
        </w:rPr>
        <w:t xml:space="preserve">du </w:t>
      </w:r>
      <w:r w:rsidR="00D73661" w:rsidRPr="00D73661">
        <w:rPr>
          <w:color w:val="000000" w:themeColor="text1"/>
        </w:rPr>
        <w:t>graphème</w:t>
      </w:r>
      <w:r w:rsidR="00D73661">
        <w:rPr>
          <w:color w:val="000000" w:themeColor="text1"/>
        </w:rPr>
        <w:t xml:space="preserve"> (lettre ou groupe de lettres qui transcrivent un phonème) et de son </w:t>
      </w:r>
      <w:r w:rsidR="00D73661" w:rsidRPr="00D73661">
        <w:rPr>
          <w:color w:val="000000" w:themeColor="text1"/>
        </w:rPr>
        <w:t>phonème</w:t>
      </w:r>
      <w:r w:rsidR="00D73661">
        <w:rPr>
          <w:color w:val="000000" w:themeColor="text1"/>
        </w:rPr>
        <w:t xml:space="preserve"> (élément sonore du langage parlé).</w:t>
      </w:r>
    </w:p>
    <w:p w:rsidR="00BB3EE7" w:rsidRDefault="007E5D42" w:rsidP="00BB3EE7">
      <w:pPr>
        <w:pStyle w:val="Glossaire"/>
        <w:rPr>
          <w:color w:val="000000" w:themeColor="text1"/>
        </w:rPr>
      </w:pPr>
      <w:hyperlink w:anchor="noir" w:history="1">
        <w:r w:rsidR="008C0B5C">
          <w:rPr>
            <w:rStyle w:val="Lienhypertexte"/>
            <w:b/>
            <w:color w:val="000000" w:themeColor="text1"/>
            <w:u w:val="none"/>
          </w:rPr>
          <w:t>N</w:t>
        </w:r>
        <w:r w:rsidR="00BB3EE7">
          <w:rPr>
            <w:rStyle w:val="Lienhypertexte"/>
            <w:b/>
            <w:color w:val="000000" w:themeColor="text1"/>
            <w:u w:val="none"/>
          </w:rPr>
          <w:t>oir</w:t>
        </w:r>
      </w:hyperlink>
      <w:r w:rsidR="008C0B5C">
        <w:rPr>
          <w:rStyle w:val="Lienhypertexte"/>
          <w:b/>
          <w:color w:val="000000" w:themeColor="text1"/>
          <w:u w:val="none"/>
        </w:rPr>
        <w:t xml:space="preserve"> (écriture noire)</w:t>
      </w:r>
      <w:r w:rsidR="00BB3EE7">
        <w:rPr>
          <w:color w:val="000000" w:themeColor="text1"/>
        </w:rPr>
        <w:t xml:space="preserve"> : </w:t>
      </w:r>
      <w:r w:rsidR="008C0B5C">
        <w:rPr>
          <w:color w:val="000000" w:themeColor="text1"/>
        </w:rPr>
        <w:t>Écriture normale des v</w:t>
      </w:r>
      <w:r w:rsidR="008C0B5C" w:rsidRPr="008C0B5C">
        <w:rPr>
          <w:color w:val="000000" w:themeColor="text1"/>
        </w:rPr>
        <w:t>oyants.</w:t>
      </w:r>
    </w:p>
    <w:p w:rsidR="00BB3EE7" w:rsidRDefault="007E5D42" w:rsidP="00BB3EE7">
      <w:pPr>
        <w:pStyle w:val="Glossaire"/>
        <w:rPr>
          <w:color w:val="000000" w:themeColor="text1"/>
        </w:rPr>
      </w:pPr>
      <w:hyperlink w:anchor="facsimilé" w:history="1">
        <w:r w:rsidR="00BB3EE7">
          <w:rPr>
            <w:rStyle w:val="Lienhypertexte"/>
            <w:b/>
            <w:color w:val="000000" w:themeColor="text1"/>
            <w:u w:val="none"/>
          </w:rPr>
          <w:t>Fac-similé</w:t>
        </w:r>
      </w:hyperlink>
      <w:r w:rsidR="00BB3EE7">
        <w:rPr>
          <w:color w:val="000000" w:themeColor="text1"/>
        </w:rPr>
        <w:t xml:space="preserve"> : </w:t>
      </w:r>
      <w:r w:rsidR="000018D9">
        <w:rPr>
          <w:color w:val="000000" w:themeColor="text1"/>
        </w:rPr>
        <w:t>Reproduction exacte d’un document.</w:t>
      </w:r>
    </w:p>
    <w:p w:rsidR="006653DC" w:rsidRDefault="006653DC" w:rsidP="00BB3EE7">
      <w:pPr>
        <w:pStyle w:val="Glossaire"/>
        <w:rPr>
          <w:color w:val="000000" w:themeColor="text1"/>
        </w:rPr>
      </w:pPr>
      <w:proofErr w:type="spellStart"/>
      <w:r w:rsidRPr="006653DC">
        <w:rPr>
          <w:b/>
          <w:color w:val="000000" w:themeColor="text1"/>
        </w:rPr>
        <w:t>Grhapes</w:t>
      </w:r>
      <w:proofErr w:type="spellEnd"/>
      <w:r>
        <w:rPr>
          <w:color w:val="000000" w:themeColor="text1"/>
        </w:rPr>
        <w:t xml:space="preserve"> : </w:t>
      </w:r>
      <w:r w:rsidRPr="006653DC">
        <w:rPr>
          <w:color w:val="000000" w:themeColor="text1"/>
        </w:rPr>
        <w:t>Groupe de recherche sur le handicap, l'accessibilité et les pratiques é</w:t>
      </w:r>
      <w:r>
        <w:rPr>
          <w:color w:val="000000" w:themeColor="text1"/>
        </w:rPr>
        <w:t>ducatives et scolaires.</w:t>
      </w:r>
    </w:p>
    <w:p w:rsidR="006653DC" w:rsidRDefault="006653DC" w:rsidP="006653DC">
      <w:pPr>
        <w:pStyle w:val="Glossaire"/>
        <w:rPr>
          <w:color w:val="000000" w:themeColor="text1"/>
        </w:rPr>
      </w:pPr>
      <w:r w:rsidRPr="006653DC">
        <w:rPr>
          <w:b/>
          <w:color w:val="000000" w:themeColor="text1"/>
        </w:rPr>
        <w:t>ICEVI-Europe</w:t>
      </w:r>
      <w:r>
        <w:rPr>
          <w:color w:val="000000" w:themeColor="text1"/>
        </w:rPr>
        <w:t xml:space="preserve"> : </w:t>
      </w:r>
      <w:r w:rsidRPr="006653DC">
        <w:rPr>
          <w:color w:val="000000" w:themeColor="text1"/>
        </w:rPr>
        <w:t xml:space="preserve">International Council for Education of People </w:t>
      </w:r>
      <w:proofErr w:type="spellStart"/>
      <w:r w:rsidRPr="006653DC">
        <w:rPr>
          <w:color w:val="000000" w:themeColor="text1"/>
        </w:rPr>
        <w:t>with</w:t>
      </w:r>
      <w:proofErr w:type="spellEnd"/>
      <w:r w:rsidRPr="006653DC">
        <w:rPr>
          <w:color w:val="000000" w:themeColor="text1"/>
        </w:rPr>
        <w:t xml:space="preserve"> Visual </w:t>
      </w:r>
      <w:proofErr w:type="spellStart"/>
      <w:r w:rsidRPr="006653DC">
        <w:rPr>
          <w:color w:val="000000" w:themeColor="text1"/>
        </w:rPr>
        <w:t>Impairment</w:t>
      </w:r>
      <w:proofErr w:type="spellEnd"/>
      <w:r w:rsidRPr="006653DC">
        <w:rPr>
          <w:color w:val="000000" w:themeColor="text1"/>
        </w:rPr>
        <w:t xml:space="preserve">. </w:t>
      </w:r>
    </w:p>
    <w:p w:rsidR="002F6980" w:rsidRPr="00E458F8" w:rsidRDefault="002F6980" w:rsidP="006653DC">
      <w:pPr>
        <w:pStyle w:val="Glossaire"/>
        <w:rPr>
          <w:color w:val="000000" w:themeColor="text1"/>
        </w:rPr>
      </w:pPr>
      <w:r>
        <w:rPr>
          <w:b/>
          <w:color w:val="000000" w:themeColor="text1"/>
        </w:rPr>
        <w:t>INSHEA </w:t>
      </w:r>
      <w:r w:rsidRPr="002F6980">
        <w:rPr>
          <w:color w:val="000000" w:themeColor="text1"/>
        </w:rPr>
        <w:t>:</w:t>
      </w:r>
      <w:r>
        <w:rPr>
          <w:color w:val="000000" w:themeColor="text1"/>
        </w:rPr>
        <w:t xml:space="preserve"> </w:t>
      </w:r>
      <w:r w:rsidRPr="002F6980">
        <w:rPr>
          <w:color w:val="000000" w:themeColor="text1"/>
        </w:rPr>
        <w:t xml:space="preserve">Institut national supérieur de formation et de recherche pour l’éducation des jeunes handicapés et les enseignements adaptés (anciennement </w:t>
      </w:r>
      <w:proofErr w:type="spellStart"/>
      <w:r w:rsidRPr="002F6980">
        <w:rPr>
          <w:color w:val="000000" w:themeColor="text1"/>
        </w:rPr>
        <w:t>Cnefei</w:t>
      </w:r>
      <w:proofErr w:type="spellEnd"/>
      <w:r w:rsidRPr="002F6980">
        <w:rPr>
          <w:color w:val="000000" w:themeColor="text1"/>
        </w:rPr>
        <w:t>, Centre national d’études et de formation pour l’enfance inadaptée, jusqu’en 2005)</w:t>
      </w:r>
      <w:r>
        <w:rPr>
          <w:color w:val="000000" w:themeColor="text1"/>
        </w:rPr>
        <w:t>.</w:t>
      </w:r>
    </w:p>
    <w:p w:rsidR="00BB3EE7" w:rsidRPr="007976FD" w:rsidRDefault="007E5D42" w:rsidP="007976FD">
      <w:pPr>
        <w:pStyle w:val="Glossaire"/>
        <w:rPr>
          <w:color w:val="000000" w:themeColor="text1"/>
        </w:rPr>
      </w:pPr>
      <w:hyperlink w:anchor="Perkins" w:history="1">
        <w:r w:rsidR="00BB3EE7">
          <w:rPr>
            <w:rStyle w:val="Lienhypertexte"/>
            <w:b/>
            <w:color w:val="000000" w:themeColor="text1"/>
            <w:u w:val="none"/>
          </w:rPr>
          <w:t>Machine à écrire Perkins</w:t>
        </w:r>
      </w:hyperlink>
      <w:r w:rsidR="00BB3EE7">
        <w:rPr>
          <w:color w:val="000000" w:themeColor="text1"/>
        </w:rPr>
        <w:t xml:space="preserve"> : </w:t>
      </w:r>
      <w:r w:rsidR="007976FD" w:rsidRPr="007976FD">
        <w:rPr>
          <w:color w:val="000000" w:themeColor="text1"/>
        </w:rPr>
        <w:t>La machine Perkins est</w:t>
      </w:r>
      <w:r w:rsidR="007976FD">
        <w:rPr>
          <w:color w:val="000000" w:themeColor="text1"/>
        </w:rPr>
        <w:t xml:space="preserve"> une machine permettant d'embosser (écrire)</w:t>
      </w:r>
      <w:r w:rsidR="007976FD" w:rsidRPr="007976FD">
        <w:rPr>
          <w:color w:val="000000" w:themeColor="text1"/>
        </w:rPr>
        <w:t xml:space="preserve"> du br</w:t>
      </w:r>
      <w:r w:rsidR="007976FD">
        <w:rPr>
          <w:color w:val="000000" w:themeColor="text1"/>
        </w:rPr>
        <w:t>aille sur une feuille de papier épais</w:t>
      </w:r>
      <w:r w:rsidR="007976FD" w:rsidRPr="007976FD">
        <w:rPr>
          <w:color w:val="000000" w:themeColor="text1"/>
        </w:rPr>
        <w:t xml:space="preserve">. Elle est munie de six touches correspondant à chacun des six </w:t>
      </w:r>
      <w:r w:rsidR="007976FD" w:rsidRPr="007976FD">
        <w:rPr>
          <w:color w:val="000000" w:themeColor="text1"/>
        </w:rPr>
        <w:lastRenderedPageBreak/>
        <w:t xml:space="preserve">points de la </w:t>
      </w:r>
      <w:r w:rsidR="007976FD">
        <w:rPr>
          <w:color w:val="000000" w:themeColor="text1"/>
        </w:rPr>
        <w:t>cellule</w:t>
      </w:r>
      <w:r w:rsidR="007976FD" w:rsidRPr="007976FD">
        <w:rPr>
          <w:color w:val="000000" w:themeColor="text1"/>
        </w:rPr>
        <w:t xml:space="preserve"> braille, d'une touche d'espacement, de deux commandes annexes permettant le retour arrière et le retour chariot et d'un mécanisme pour faire avancer le papier comme sur une machine à écrire classique. La machine fut créée </w:t>
      </w:r>
      <w:r w:rsidR="00D758D9">
        <w:rPr>
          <w:color w:val="000000" w:themeColor="text1"/>
        </w:rPr>
        <w:t xml:space="preserve">en 1939 </w:t>
      </w:r>
      <w:r w:rsidR="007976FD" w:rsidRPr="007976FD">
        <w:rPr>
          <w:color w:val="000000" w:themeColor="text1"/>
        </w:rPr>
        <w:t>par D</w:t>
      </w:r>
      <w:r w:rsidR="007976FD">
        <w:rPr>
          <w:color w:val="000000" w:themeColor="text1"/>
        </w:rPr>
        <w:t>.</w:t>
      </w:r>
      <w:r w:rsidR="00D758D9">
        <w:rPr>
          <w:color w:val="000000" w:themeColor="text1"/>
        </w:rPr>
        <w:t xml:space="preserve"> Abraham (</w:t>
      </w:r>
      <w:r w:rsidR="007976FD" w:rsidRPr="007976FD">
        <w:rPr>
          <w:color w:val="000000" w:themeColor="text1"/>
        </w:rPr>
        <w:t>professeur d'ébénisterie</w:t>
      </w:r>
      <w:r w:rsidR="00D758D9">
        <w:rPr>
          <w:color w:val="000000" w:themeColor="text1"/>
        </w:rPr>
        <w:t>) a</w:t>
      </w:r>
      <w:r w:rsidR="007976FD" w:rsidRPr="007976FD">
        <w:rPr>
          <w:color w:val="000000" w:themeColor="text1"/>
        </w:rPr>
        <w:t>idé par E</w:t>
      </w:r>
      <w:r w:rsidR="007976FD">
        <w:rPr>
          <w:color w:val="000000" w:themeColor="text1"/>
        </w:rPr>
        <w:t xml:space="preserve">. </w:t>
      </w:r>
      <w:r w:rsidR="007976FD" w:rsidRPr="007976FD">
        <w:rPr>
          <w:color w:val="000000" w:themeColor="text1"/>
        </w:rPr>
        <w:t>Waterhouse</w:t>
      </w:r>
      <w:r w:rsidR="00D758D9">
        <w:rPr>
          <w:color w:val="000000" w:themeColor="text1"/>
        </w:rPr>
        <w:t xml:space="preserve"> (</w:t>
      </w:r>
      <w:r w:rsidR="007976FD" w:rsidRPr="007976FD">
        <w:rPr>
          <w:color w:val="000000" w:themeColor="text1"/>
        </w:rPr>
        <w:t>professeur de mathématique</w:t>
      </w:r>
      <w:r w:rsidR="007976FD">
        <w:rPr>
          <w:color w:val="000000" w:themeColor="text1"/>
        </w:rPr>
        <w:t>s</w:t>
      </w:r>
      <w:r w:rsidR="007976FD" w:rsidRPr="007976FD">
        <w:rPr>
          <w:color w:val="000000" w:themeColor="text1"/>
        </w:rPr>
        <w:t xml:space="preserve">) à la </w:t>
      </w:r>
      <w:r w:rsidR="007976FD" w:rsidRPr="007976FD">
        <w:rPr>
          <w:i/>
          <w:color w:val="000000" w:themeColor="text1"/>
        </w:rPr>
        <w:t xml:space="preserve">Perkins </w:t>
      </w:r>
      <w:proofErr w:type="spellStart"/>
      <w:r w:rsidR="007976FD" w:rsidRPr="007976FD">
        <w:rPr>
          <w:i/>
          <w:color w:val="000000" w:themeColor="text1"/>
        </w:rPr>
        <w:t>School</w:t>
      </w:r>
      <w:proofErr w:type="spellEnd"/>
      <w:r w:rsidR="007976FD" w:rsidRPr="007976FD">
        <w:rPr>
          <w:i/>
          <w:color w:val="000000" w:themeColor="text1"/>
        </w:rPr>
        <w:t xml:space="preserve"> for the Blind</w:t>
      </w:r>
      <w:r w:rsidR="007976FD">
        <w:rPr>
          <w:color w:val="000000" w:themeColor="text1"/>
        </w:rPr>
        <w:t xml:space="preserve"> aux Etats-Unis</w:t>
      </w:r>
      <w:r w:rsidR="00D758D9">
        <w:rPr>
          <w:color w:val="000000" w:themeColor="text1"/>
        </w:rPr>
        <w:t xml:space="preserve"> et commercialisée en 1951</w:t>
      </w:r>
      <w:r w:rsidR="007976FD">
        <w:rPr>
          <w:color w:val="000000" w:themeColor="text1"/>
        </w:rPr>
        <w:t>.</w:t>
      </w:r>
    </w:p>
    <w:p w:rsidR="00BB3EE7" w:rsidRPr="00E458F8" w:rsidRDefault="007E5D42" w:rsidP="006506BB">
      <w:pPr>
        <w:pStyle w:val="Glossaire"/>
        <w:rPr>
          <w:color w:val="000000" w:themeColor="text1"/>
        </w:rPr>
      </w:pPr>
      <w:hyperlink w:anchor="plage" w:history="1">
        <w:r w:rsidR="00BB3EE7">
          <w:rPr>
            <w:rStyle w:val="Lienhypertexte"/>
            <w:b/>
            <w:color w:val="000000" w:themeColor="text1"/>
            <w:u w:val="none"/>
          </w:rPr>
          <w:t>Plage braille</w:t>
        </w:r>
      </w:hyperlink>
      <w:r w:rsidR="00BB3EE7">
        <w:rPr>
          <w:color w:val="000000" w:themeColor="text1"/>
        </w:rPr>
        <w:t xml:space="preserve"> : </w:t>
      </w:r>
      <w:r w:rsidR="006506BB" w:rsidRPr="006506BB">
        <w:rPr>
          <w:color w:val="000000" w:themeColor="text1"/>
        </w:rPr>
        <w:t xml:space="preserve">Une plage braille est un dispositif </w:t>
      </w:r>
      <w:r w:rsidR="006506BB">
        <w:rPr>
          <w:color w:val="000000" w:themeColor="text1"/>
        </w:rPr>
        <w:t xml:space="preserve">qui se </w:t>
      </w:r>
      <w:r w:rsidR="006506BB" w:rsidRPr="006506BB">
        <w:rPr>
          <w:color w:val="000000" w:themeColor="text1"/>
        </w:rPr>
        <w:t>connecte</w:t>
      </w:r>
      <w:r w:rsidR="006506BB">
        <w:rPr>
          <w:color w:val="000000" w:themeColor="text1"/>
        </w:rPr>
        <w:t xml:space="preserve"> à des ordinateurs, des </w:t>
      </w:r>
      <w:r w:rsidR="006506BB" w:rsidRPr="006506BB">
        <w:rPr>
          <w:color w:val="000000" w:themeColor="text1"/>
        </w:rPr>
        <w:t xml:space="preserve">tablettes tactiles ou </w:t>
      </w:r>
      <w:r w:rsidR="006506BB">
        <w:rPr>
          <w:color w:val="000000" w:themeColor="text1"/>
        </w:rPr>
        <w:t xml:space="preserve">encore </w:t>
      </w:r>
      <w:r w:rsidR="006506BB" w:rsidRPr="006506BB">
        <w:rPr>
          <w:color w:val="000000" w:themeColor="text1"/>
        </w:rPr>
        <w:t xml:space="preserve">des smartphones </w:t>
      </w:r>
      <w:r w:rsidR="006506BB">
        <w:rPr>
          <w:color w:val="000000" w:themeColor="text1"/>
        </w:rPr>
        <w:t xml:space="preserve">en Bluetooth ou </w:t>
      </w:r>
      <w:r w:rsidR="00857181">
        <w:rPr>
          <w:color w:val="000000" w:themeColor="text1"/>
        </w:rPr>
        <w:t>par</w:t>
      </w:r>
      <w:r w:rsidR="006506BB">
        <w:rPr>
          <w:color w:val="000000" w:themeColor="text1"/>
        </w:rPr>
        <w:t xml:space="preserve"> port USB. Elle permet </w:t>
      </w:r>
      <w:r w:rsidR="006506BB" w:rsidRPr="006506BB">
        <w:rPr>
          <w:color w:val="000000" w:themeColor="text1"/>
        </w:rPr>
        <w:t>d’afficher en braille</w:t>
      </w:r>
      <w:r w:rsidR="006506BB">
        <w:rPr>
          <w:color w:val="000000" w:themeColor="text1"/>
        </w:rPr>
        <w:t xml:space="preserve"> éphémère</w:t>
      </w:r>
      <w:r w:rsidR="00857181">
        <w:rPr>
          <w:color w:val="000000" w:themeColor="text1"/>
        </w:rPr>
        <w:t xml:space="preserve"> (qui apparait et disparait)</w:t>
      </w:r>
      <w:r w:rsidR="006506BB" w:rsidRPr="006506BB">
        <w:rPr>
          <w:color w:val="000000" w:themeColor="text1"/>
        </w:rPr>
        <w:t xml:space="preserve"> le texte</w:t>
      </w:r>
      <w:r w:rsidR="006506BB">
        <w:rPr>
          <w:color w:val="000000" w:themeColor="text1"/>
        </w:rPr>
        <w:t xml:space="preserve"> noir</w:t>
      </w:r>
      <w:r w:rsidR="006506BB" w:rsidRPr="006506BB">
        <w:rPr>
          <w:color w:val="000000" w:themeColor="text1"/>
        </w:rPr>
        <w:t xml:space="preserve"> présent </w:t>
      </w:r>
      <w:r w:rsidR="006506BB">
        <w:rPr>
          <w:color w:val="000000" w:themeColor="text1"/>
        </w:rPr>
        <w:t xml:space="preserve">sur </w:t>
      </w:r>
      <w:r w:rsidR="006506BB" w:rsidRPr="006506BB">
        <w:rPr>
          <w:color w:val="000000" w:themeColor="text1"/>
        </w:rPr>
        <w:t>l’écran. Le nombre de cellules</w:t>
      </w:r>
      <w:r w:rsidR="00857181">
        <w:rPr>
          <w:color w:val="000000" w:themeColor="text1"/>
        </w:rPr>
        <w:t xml:space="preserve"> affiché</w:t>
      </w:r>
      <w:r w:rsidR="006506BB" w:rsidRPr="006506BB">
        <w:rPr>
          <w:color w:val="000000" w:themeColor="text1"/>
        </w:rPr>
        <w:t xml:space="preserve"> varie d’une plage à une autre. </w:t>
      </w:r>
      <w:r w:rsidR="006506BB">
        <w:rPr>
          <w:color w:val="000000" w:themeColor="text1"/>
        </w:rPr>
        <w:t xml:space="preserve">Elle est aussi </w:t>
      </w:r>
      <w:r w:rsidR="006506BB" w:rsidRPr="006506BB">
        <w:rPr>
          <w:color w:val="000000" w:themeColor="text1"/>
        </w:rPr>
        <w:t>souvent munie d’un clavier permettant la saisie de texte. Elle dispose aussi de touches, très souvent disposées sur la façade avant, pour naviguer dans l’écran.</w:t>
      </w:r>
      <w:r w:rsidR="006506BB">
        <w:rPr>
          <w:color w:val="000000" w:themeColor="text1"/>
        </w:rPr>
        <w:t xml:space="preserve"> C</w:t>
      </w:r>
      <w:r w:rsidR="006506BB" w:rsidRPr="006506BB">
        <w:rPr>
          <w:color w:val="000000" w:themeColor="text1"/>
        </w:rPr>
        <w:t>ertaines plages ont des fonctions annexes, mini-bloc-notes, calculatrice…</w:t>
      </w:r>
    </w:p>
    <w:p w:rsidR="00BB3EE7" w:rsidRDefault="007E5D42" w:rsidP="00BB3EE7">
      <w:pPr>
        <w:pStyle w:val="Glossaire"/>
        <w:rPr>
          <w:color w:val="000000" w:themeColor="text1"/>
        </w:rPr>
      </w:pPr>
      <w:hyperlink w:anchor="remédiation" w:history="1">
        <w:r w:rsidR="00BB3EE7">
          <w:rPr>
            <w:rStyle w:val="Lienhypertexte"/>
            <w:b/>
            <w:color w:val="000000" w:themeColor="text1"/>
            <w:u w:val="none"/>
          </w:rPr>
          <w:t>Remédiation</w:t>
        </w:r>
      </w:hyperlink>
      <w:r w:rsidR="00BB3EE7">
        <w:rPr>
          <w:color w:val="000000" w:themeColor="text1"/>
        </w:rPr>
        <w:t xml:space="preserve"> : </w:t>
      </w:r>
      <w:r w:rsidR="006506BB" w:rsidRPr="006506BB">
        <w:rPr>
          <w:color w:val="000000" w:themeColor="text1"/>
        </w:rPr>
        <w:t>Dans le cadre de l'école, soutien apporté aux élèves qui ont du mal à acquérir les fondamentaux (lecture, écriture, calcul).</w:t>
      </w:r>
    </w:p>
    <w:p w:rsidR="004943D3" w:rsidRDefault="004943D3" w:rsidP="00BB3EE7">
      <w:pPr>
        <w:pStyle w:val="Glossaire"/>
        <w:rPr>
          <w:color w:val="000000" w:themeColor="text1"/>
        </w:rPr>
      </w:pPr>
      <w:r w:rsidRPr="004943D3">
        <w:rPr>
          <w:rStyle w:val="Lienhypertexte"/>
          <w:b/>
          <w:color w:val="000000" w:themeColor="text1"/>
          <w:u w:val="none"/>
        </w:rPr>
        <w:t>SEHA</w:t>
      </w:r>
      <w:r>
        <w:rPr>
          <w:color w:val="000000" w:themeColor="text1"/>
        </w:rPr>
        <w:t xml:space="preserve"> : </w:t>
      </w:r>
      <w:r w:rsidRPr="004943D3">
        <w:rPr>
          <w:color w:val="000000" w:themeColor="text1"/>
        </w:rPr>
        <w:t>Section d’éducation pour enfants avec handicaps associés</w:t>
      </w:r>
    </w:p>
    <w:p w:rsidR="00BB3EE7" w:rsidRDefault="007E5D42" w:rsidP="00BB3EE7">
      <w:pPr>
        <w:pStyle w:val="Glossaire"/>
        <w:rPr>
          <w:color w:val="000000" w:themeColor="text1"/>
        </w:rPr>
      </w:pPr>
      <w:hyperlink w:anchor="diacritiques" w:history="1">
        <w:r w:rsidR="00BB3EE7">
          <w:rPr>
            <w:rStyle w:val="Lienhypertexte"/>
            <w:b/>
            <w:color w:val="000000" w:themeColor="text1"/>
            <w:u w:val="none"/>
          </w:rPr>
          <w:t>Signe</w:t>
        </w:r>
        <w:r w:rsidR="005B0976">
          <w:rPr>
            <w:rStyle w:val="Lienhypertexte"/>
            <w:b/>
            <w:color w:val="000000" w:themeColor="text1"/>
            <w:u w:val="none"/>
          </w:rPr>
          <w:t>s</w:t>
        </w:r>
        <w:r w:rsidR="00BB3EE7">
          <w:rPr>
            <w:rStyle w:val="Lienhypertexte"/>
            <w:b/>
            <w:color w:val="000000" w:themeColor="text1"/>
            <w:u w:val="none"/>
          </w:rPr>
          <w:t xml:space="preserve"> diacritiques</w:t>
        </w:r>
      </w:hyperlink>
      <w:r w:rsidR="00BB3EE7">
        <w:rPr>
          <w:color w:val="000000" w:themeColor="text1"/>
        </w:rPr>
        <w:t xml:space="preserve"> : </w:t>
      </w:r>
      <w:r w:rsidR="00D73661" w:rsidRPr="00D73661">
        <w:rPr>
          <w:color w:val="000000" w:themeColor="text1"/>
        </w:rPr>
        <w:t>Signe qui est ajouté à une lettre de l'alphabet pou</w:t>
      </w:r>
      <w:r w:rsidR="00D73661">
        <w:rPr>
          <w:color w:val="000000" w:themeColor="text1"/>
        </w:rPr>
        <w:t>r en modifier la prononciation (exemple : un accent)</w:t>
      </w:r>
    </w:p>
    <w:p w:rsidR="004943D3" w:rsidRDefault="004943D3" w:rsidP="00BB3EE7">
      <w:pPr>
        <w:pStyle w:val="Glossaire"/>
        <w:rPr>
          <w:color w:val="000000" w:themeColor="text1"/>
        </w:rPr>
      </w:pPr>
      <w:r w:rsidRPr="004943D3">
        <w:rPr>
          <w:b/>
          <w:color w:val="000000" w:themeColor="text1"/>
        </w:rPr>
        <w:t>Ulis</w:t>
      </w:r>
      <w:r>
        <w:rPr>
          <w:color w:val="000000" w:themeColor="text1"/>
        </w:rPr>
        <w:t> :</w:t>
      </w:r>
      <w:r w:rsidRPr="004943D3">
        <w:rPr>
          <w:color w:val="000000" w:themeColor="text1"/>
        </w:rPr>
        <w:t xml:space="preserve"> Unité localisée pour l’inclusion scolaire (remplace les sigles </w:t>
      </w:r>
      <w:proofErr w:type="spellStart"/>
      <w:r w:rsidRPr="004943D3">
        <w:rPr>
          <w:color w:val="000000" w:themeColor="text1"/>
        </w:rPr>
        <w:t>Upi</w:t>
      </w:r>
      <w:proofErr w:type="spellEnd"/>
      <w:r w:rsidRPr="004943D3">
        <w:rPr>
          <w:color w:val="000000" w:themeColor="text1"/>
        </w:rPr>
        <w:t xml:space="preserve"> et </w:t>
      </w:r>
      <w:proofErr w:type="spellStart"/>
      <w:r w:rsidRPr="004943D3">
        <w:rPr>
          <w:color w:val="000000" w:themeColor="text1"/>
        </w:rPr>
        <w:t>Clis</w:t>
      </w:r>
      <w:proofErr w:type="spellEnd"/>
      <w:r w:rsidRPr="004943D3">
        <w:rPr>
          <w:color w:val="000000" w:themeColor="text1"/>
        </w:rPr>
        <w:t>). Il existe des Ulis école, des Ulis collège et des Ulis lycée d’enseignement général et technologique</w:t>
      </w:r>
      <w:r w:rsidR="006653DC">
        <w:rPr>
          <w:color w:val="000000" w:themeColor="text1"/>
        </w:rPr>
        <w:t>.</w:t>
      </w:r>
    </w:p>
    <w:p w:rsidR="00E458F8" w:rsidRPr="00E458F8" w:rsidRDefault="000C267D" w:rsidP="0015057B">
      <w:pPr>
        <w:pStyle w:val="Titre1"/>
      </w:pPr>
      <w:bookmarkStart w:id="18" w:name="_Référence_de_l’ouvrage"/>
      <w:bookmarkStart w:id="19" w:name="_Toc68007963"/>
      <w:bookmarkEnd w:id="18"/>
      <w:proofErr w:type="spellStart"/>
      <w:r>
        <w:lastRenderedPageBreak/>
        <w:t>Référence</w:t>
      </w:r>
      <w:proofErr w:type="spellEnd"/>
      <w:r>
        <w:t xml:space="preserve"> de </w:t>
      </w:r>
      <w:proofErr w:type="spellStart"/>
      <w:r>
        <w:t>l’ouvrage</w:t>
      </w:r>
      <w:bookmarkEnd w:id="19"/>
      <w:proofErr w:type="spellEnd"/>
    </w:p>
    <w:p w:rsidR="0026178F" w:rsidRDefault="0026178F" w:rsidP="00E458F8">
      <w:pPr>
        <w:ind w:firstLine="0"/>
        <w:rPr>
          <w:i/>
          <w:color w:val="000000" w:themeColor="text1"/>
          <w:lang w:val="fr-FR"/>
        </w:rPr>
      </w:pPr>
      <w:r w:rsidRPr="0026178F">
        <w:rPr>
          <w:color w:val="000000" w:themeColor="text1"/>
          <w:lang w:val="fr-FR"/>
        </w:rPr>
        <w:t>Lewi-Dumont, N. (2017</w:t>
      </w:r>
      <w:r w:rsidRPr="006E7CED">
        <w:rPr>
          <w:lang w:val="fr-FR"/>
        </w:rPr>
        <w:t>).</w:t>
      </w:r>
      <w:r w:rsidRPr="006E7CED">
        <w:rPr>
          <w:i/>
          <w:lang w:val="fr-FR"/>
        </w:rPr>
        <w:t xml:space="preserve"> </w:t>
      </w:r>
      <w:hyperlink w:anchor="Exercices" w:history="1">
        <w:r w:rsidRPr="006E7CED">
          <w:rPr>
            <w:rStyle w:val="Lienhypertexte"/>
            <w:i/>
            <w:color w:val="auto"/>
            <w:u w:val="none"/>
            <w:lang w:val="fr-FR"/>
          </w:rPr>
          <w:t>Exercices</w:t>
        </w:r>
      </w:hyperlink>
      <w:r w:rsidRPr="0026178F">
        <w:rPr>
          <w:i/>
          <w:color w:val="000000" w:themeColor="text1"/>
          <w:lang w:val="fr-FR"/>
        </w:rPr>
        <w:t xml:space="preserve"> et jeux de lecture en braille cycle 2 (cédérom, fac-simile des fiches et livret pédagogique)</w:t>
      </w:r>
      <w:r w:rsidRPr="0026178F">
        <w:rPr>
          <w:color w:val="000000" w:themeColor="text1"/>
          <w:lang w:val="fr-FR"/>
        </w:rPr>
        <w:t>. INSHEA.</w:t>
      </w:r>
    </w:p>
    <w:p w:rsidR="00BD53DE" w:rsidRDefault="00BD53DE" w:rsidP="00BD53DE">
      <w:pPr>
        <w:rPr>
          <w:lang w:val="fr-FR"/>
        </w:rPr>
      </w:pPr>
    </w:p>
    <w:p w:rsidR="00BD53DE" w:rsidRPr="00E458F8" w:rsidRDefault="00BD53DE" w:rsidP="00BD53DE">
      <w:pPr>
        <w:ind w:firstLine="0"/>
        <w:rPr>
          <w:lang w:val="fr-FR"/>
        </w:rPr>
      </w:pPr>
      <w:r>
        <w:rPr>
          <w:lang w:val="fr-FR"/>
        </w:rPr>
        <w:t xml:space="preserve">Retrouvez les podcasts de l’INSHEA sur : </w:t>
      </w:r>
      <w:hyperlink r:id="rId8" w:history="1">
        <w:r w:rsidRPr="00705023">
          <w:rPr>
            <w:rStyle w:val="Lienhypertexte"/>
          </w:rPr>
          <w:t>https://www.inshea.fr/fr/ressource/podcasts</w:t>
        </w:r>
      </w:hyperlink>
    </w:p>
    <w:p w:rsidR="00BD53DE" w:rsidRPr="00BD53DE" w:rsidRDefault="00BD53DE" w:rsidP="00E458F8">
      <w:pPr>
        <w:ind w:firstLine="0"/>
        <w:rPr>
          <w:color w:val="000000" w:themeColor="text1"/>
        </w:rPr>
      </w:pPr>
    </w:p>
    <w:sectPr w:rsidR="00BD53DE" w:rsidRPr="00BD53DE">
      <w:footerReference w:type="default" r:id="rId9"/>
      <w:pgSz w:w="12240" w:h="15840"/>
      <w:pgMar w:top="567" w:right="567" w:bottom="567" w:left="1134" w:header="0" w:footer="0" w:gutter="0"/>
      <w:cols w:space="170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683" w:rsidRDefault="00BB0683">
      <w:pPr>
        <w:spacing w:before="0" w:after="0" w:line="240" w:lineRule="auto"/>
      </w:pPr>
      <w:r>
        <w:separator/>
      </w:r>
    </w:p>
  </w:endnote>
  <w:endnote w:type="continuationSeparator" w:id="0">
    <w:p w:rsidR="00BB0683" w:rsidRDefault="00BB06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auto"/>
    <w:pitch w:val="default"/>
  </w:font>
  <w:font w:name="Noto Sans Devanagari">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3144"/>
      <w:docPartObj>
        <w:docPartGallery w:val="Page Numbers (Bottom of Page)"/>
        <w:docPartUnique/>
      </w:docPartObj>
    </w:sdtPr>
    <w:sdtEndPr/>
    <w:sdtContent>
      <w:p w:rsidR="00E10A2F" w:rsidRDefault="00E10A2F">
        <w:pPr>
          <w:pStyle w:val="Pieddepage"/>
          <w:jc w:val="right"/>
        </w:pPr>
        <w:r>
          <w:fldChar w:fldCharType="begin"/>
        </w:r>
        <w:r>
          <w:instrText>PAGE   \* MERGEFORMAT</w:instrText>
        </w:r>
        <w:r>
          <w:fldChar w:fldCharType="separate"/>
        </w:r>
        <w:r w:rsidR="007E5D42" w:rsidRPr="007E5D42">
          <w:rPr>
            <w:noProof/>
            <w:lang w:val="fr-FR"/>
          </w:rPr>
          <w:t>11</w:t>
        </w:r>
        <w:r>
          <w:fldChar w:fldCharType="end"/>
        </w:r>
      </w:p>
    </w:sdtContent>
  </w:sdt>
  <w:p w:rsidR="00E10A2F" w:rsidRDefault="00E10A2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683" w:rsidRDefault="00BB0683">
      <w:r>
        <w:separator/>
      </w:r>
    </w:p>
  </w:footnote>
  <w:footnote w:type="continuationSeparator" w:id="0">
    <w:p w:rsidR="00BB0683" w:rsidRDefault="00BB06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9D6"/>
    <w:multiLevelType w:val="hybridMultilevel"/>
    <w:tmpl w:val="B740CB10"/>
    <w:lvl w:ilvl="0" w:tplc="C352AF18">
      <w:start w:val="6"/>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10843F6C"/>
    <w:multiLevelType w:val="hybridMultilevel"/>
    <w:tmpl w:val="88E43C84"/>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30C6EBC"/>
    <w:multiLevelType w:val="hybridMultilevel"/>
    <w:tmpl w:val="0C242E7E"/>
    <w:lvl w:ilvl="0" w:tplc="1C1EF876">
      <w:start w:val="1"/>
      <w:numFmt w:val="bullet"/>
      <w:pStyle w:val="Titre1"/>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1C9A0438"/>
    <w:multiLevelType w:val="hybridMultilevel"/>
    <w:tmpl w:val="EDE07238"/>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20576133"/>
    <w:multiLevelType w:val="hybridMultilevel"/>
    <w:tmpl w:val="53ECDF22"/>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1FD2BC1"/>
    <w:multiLevelType w:val="hybridMultilevel"/>
    <w:tmpl w:val="C882C192"/>
    <w:lvl w:ilvl="0" w:tplc="7024AF7C">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793058F"/>
    <w:multiLevelType w:val="hybridMultilevel"/>
    <w:tmpl w:val="BFF47A56"/>
    <w:lvl w:ilvl="0" w:tplc="3E74446E">
      <w:numFmt w:val="bullet"/>
      <w:lvlText w:val="-"/>
      <w:lvlJc w:val="left"/>
      <w:pPr>
        <w:ind w:left="1211" w:hanging="360"/>
      </w:pPr>
      <w:rPr>
        <w:rFonts w:ascii="Verdana" w:eastAsia="DejaVu Sans" w:hAnsi="Verdana" w:cs="Noto Sans Devanaga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799D5F82"/>
    <w:multiLevelType w:val="hybridMultilevel"/>
    <w:tmpl w:val="5AA6FBA4"/>
    <w:lvl w:ilvl="0" w:tplc="6E925138">
      <w:numFmt w:val="bullet"/>
      <w:lvlText w:val=""/>
      <w:lvlJc w:val="left"/>
      <w:pPr>
        <w:ind w:left="1211" w:hanging="360"/>
      </w:pPr>
      <w:rPr>
        <w:rFonts w:ascii="Symbol" w:eastAsia="DejaVu Sans" w:hAnsi="Symbol" w:cs="Noto Sans Devanagari" w:hint="default"/>
        <w:sz w:val="28"/>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7EC04F04"/>
    <w:multiLevelType w:val="hybridMultilevel"/>
    <w:tmpl w:val="0AE2E3EE"/>
    <w:lvl w:ilvl="0" w:tplc="6472FB4A">
      <w:numFmt w:val="bullet"/>
      <w:lvlText w:val=""/>
      <w:lvlJc w:val="left"/>
      <w:pPr>
        <w:ind w:left="720" w:hanging="360"/>
      </w:pPr>
      <w:rPr>
        <w:rFonts w:ascii="Symbol" w:eastAsia="DejaVu Sans" w:hAnsi="Symbol" w:cs="Noto Sans Devanaga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2"/>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8B"/>
    <w:rsid w:val="000018D9"/>
    <w:rsid w:val="00066618"/>
    <w:rsid w:val="00087CCA"/>
    <w:rsid w:val="000C267D"/>
    <w:rsid w:val="000C4641"/>
    <w:rsid w:val="00105F76"/>
    <w:rsid w:val="00142528"/>
    <w:rsid w:val="0015057B"/>
    <w:rsid w:val="00166C8B"/>
    <w:rsid w:val="0019540C"/>
    <w:rsid w:val="001C19D0"/>
    <w:rsid w:val="001D075D"/>
    <w:rsid w:val="001F06B8"/>
    <w:rsid w:val="00222148"/>
    <w:rsid w:val="002438B1"/>
    <w:rsid w:val="0026178F"/>
    <w:rsid w:val="002654FF"/>
    <w:rsid w:val="002C0520"/>
    <w:rsid w:val="002F6980"/>
    <w:rsid w:val="003062EB"/>
    <w:rsid w:val="003126D6"/>
    <w:rsid w:val="00347943"/>
    <w:rsid w:val="00387218"/>
    <w:rsid w:val="003A3F37"/>
    <w:rsid w:val="003D5BC1"/>
    <w:rsid w:val="00433B9C"/>
    <w:rsid w:val="004414A2"/>
    <w:rsid w:val="0044522C"/>
    <w:rsid w:val="00454C13"/>
    <w:rsid w:val="004652FB"/>
    <w:rsid w:val="004943D3"/>
    <w:rsid w:val="004E4784"/>
    <w:rsid w:val="0052036D"/>
    <w:rsid w:val="0053446F"/>
    <w:rsid w:val="005B0976"/>
    <w:rsid w:val="005C3AD9"/>
    <w:rsid w:val="006506BB"/>
    <w:rsid w:val="006653DC"/>
    <w:rsid w:val="00684087"/>
    <w:rsid w:val="006A7833"/>
    <w:rsid w:val="006C7639"/>
    <w:rsid w:val="006E7CED"/>
    <w:rsid w:val="007202F0"/>
    <w:rsid w:val="00726C59"/>
    <w:rsid w:val="007554C2"/>
    <w:rsid w:val="0078183B"/>
    <w:rsid w:val="007976FD"/>
    <w:rsid w:val="007A5810"/>
    <w:rsid w:val="007E5D42"/>
    <w:rsid w:val="00827DD1"/>
    <w:rsid w:val="00834AE4"/>
    <w:rsid w:val="00856E49"/>
    <w:rsid w:val="00857181"/>
    <w:rsid w:val="00872AE1"/>
    <w:rsid w:val="008B1514"/>
    <w:rsid w:val="008C0B5C"/>
    <w:rsid w:val="008C22C3"/>
    <w:rsid w:val="008D62D3"/>
    <w:rsid w:val="008E4E34"/>
    <w:rsid w:val="008E776F"/>
    <w:rsid w:val="00935E29"/>
    <w:rsid w:val="009423FA"/>
    <w:rsid w:val="009432BE"/>
    <w:rsid w:val="0094696E"/>
    <w:rsid w:val="009E56DD"/>
    <w:rsid w:val="00A27C67"/>
    <w:rsid w:val="00A56A8B"/>
    <w:rsid w:val="00B425F7"/>
    <w:rsid w:val="00B60F05"/>
    <w:rsid w:val="00BA4884"/>
    <w:rsid w:val="00BB0683"/>
    <w:rsid w:val="00BB3EE7"/>
    <w:rsid w:val="00BD53DE"/>
    <w:rsid w:val="00BD7A4F"/>
    <w:rsid w:val="00C20EDA"/>
    <w:rsid w:val="00CF40F4"/>
    <w:rsid w:val="00D162B0"/>
    <w:rsid w:val="00D73661"/>
    <w:rsid w:val="00D758D9"/>
    <w:rsid w:val="00E10A2F"/>
    <w:rsid w:val="00E404E2"/>
    <w:rsid w:val="00E458F8"/>
    <w:rsid w:val="00E703E1"/>
    <w:rsid w:val="00E827D6"/>
    <w:rsid w:val="00EC0B0C"/>
    <w:rsid w:val="00EC6076"/>
    <w:rsid w:val="00EC6941"/>
    <w:rsid w:val="00ED2DE7"/>
    <w:rsid w:val="00F33071"/>
    <w:rsid w:val="00F521AB"/>
    <w:rsid w:val="00F867F9"/>
    <w:rsid w:val="00FC528E"/>
    <w:rsid w:val="00FE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1401"/>
  <w15:docId w15:val="{5C28E087-3E0B-42A1-BA70-6331CD9C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20" w:after="240" w:line="360" w:lineRule="auto"/>
      <w:ind w:firstLine="851"/>
    </w:pPr>
    <w:rPr>
      <w:rFonts w:ascii="Verdana" w:hAnsi="Verdana"/>
      <w:sz w:val="28"/>
      <w:szCs w:val="28"/>
    </w:rPr>
  </w:style>
  <w:style w:type="paragraph" w:styleId="Titre1">
    <w:name w:val="heading 1"/>
    <w:basedOn w:val="Normal"/>
    <w:next w:val="Corpsdetexte"/>
    <w:link w:val="Titre1Car"/>
    <w:qFormat/>
    <w:rsid w:val="0015057B"/>
    <w:pPr>
      <w:keepNext/>
      <w:numPr>
        <w:numId w:val="5"/>
      </w:numPr>
      <w:spacing w:before="240" w:after="283"/>
      <w:outlineLvl w:val="0"/>
    </w:pPr>
    <w:rPr>
      <w:b/>
      <w:bCs/>
      <w:sz w:val="36"/>
      <w:szCs w:val="44"/>
    </w:rPr>
  </w:style>
  <w:style w:type="paragraph" w:styleId="Titre2">
    <w:name w:val="heading 2"/>
    <w:basedOn w:val="Titre3"/>
    <w:next w:val="Normal"/>
    <w:link w:val="Titre2Car"/>
    <w:uiPriority w:val="9"/>
    <w:unhideWhenUsed/>
    <w:qFormat/>
    <w:rsid w:val="0015057B"/>
    <w:pPr>
      <w:outlineLvl w:val="1"/>
    </w:pPr>
  </w:style>
  <w:style w:type="paragraph" w:styleId="Titre3">
    <w:name w:val="heading 3"/>
    <w:basedOn w:val="Titre1"/>
    <w:next w:val="Normal"/>
    <w:link w:val="Titre3Car"/>
    <w:uiPriority w:val="9"/>
    <w:unhideWhenUsed/>
    <w:qFormat/>
    <w:rsid w:val="008E776F"/>
    <w:pPr>
      <w:outlineLvl w:val="2"/>
    </w:p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uiPriority w:val="99"/>
    <w:rPr>
      <w:sz w:val="18"/>
    </w:rPr>
  </w:style>
  <w:style w:type="character" w:customStyle="1" w:styleId="Titre1Car">
    <w:name w:val="Titre 1 Car"/>
    <w:link w:val="Titre1"/>
    <w:rsid w:val="0015057B"/>
    <w:rPr>
      <w:rFonts w:ascii="Verdana" w:hAnsi="Verdana"/>
      <w:b/>
      <w:bCs/>
      <w:sz w:val="36"/>
      <w:szCs w:val="44"/>
    </w:rPr>
  </w:style>
  <w:style w:type="character" w:customStyle="1" w:styleId="Titre2Car">
    <w:name w:val="Titre 2 Car"/>
    <w:link w:val="Titre2"/>
    <w:uiPriority w:val="9"/>
    <w:rsid w:val="0015057B"/>
    <w:rPr>
      <w:rFonts w:ascii="Verdana" w:hAnsi="Verdana"/>
      <w:b/>
      <w:bCs/>
      <w:sz w:val="36"/>
      <w:szCs w:val="44"/>
    </w:rPr>
  </w:style>
  <w:style w:type="character" w:customStyle="1" w:styleId="Titre3Car">
    <w:name w:val="Titre 3 Car"/>
    <w:link w:val="Titre3"/>
    <w:uiPriority w:val="9"/>
    <w:rsid w:val="008E776F"/>
    <w:rPr>
      <w:rFonts w:ascii="Verdana" w:hAnsi="Verdana"/>
      <w:b/>
      <w:bCs/>
      <w:sz w:val="36"/>
      <w:szCs w:val="44"/>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link w:val="En-tte"/>
    <w:uiPriority w:val="99"/>
  </w:style>
  <w:style w:type="character" w:customStyle="1" w:styleId="PieddepageCar">
    <w:name w:val="Pied de page Car"/>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 w:val="2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 w:val="2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 w:val="2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 w:val="2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 w:val="2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 w:val="2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 w:val="2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ind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qFormat/>
  </w:style>
  <w:style w:type="character" w:customStyle="1" w:styleId="EndnoteCharacters">
    <w:name w:val="Endnote Characters"/>
    <w:qFormat/>
  </w:style>
  <w:style w:type="character" w:customStyle="1" w:styleId="FootnoteCharacters">
    <w:name w:val="Footnote Characters"/>
    <w:qFormat/>
  </w:style>
  <w:style w:type="character" w:styleId="Lienhypertexte">
    <w:name w:val="Hyperlink"/>
    <w:uiPriority w:val="99"/>
    <w:rPr>
      <w:color w:val="000080"/>
      <w:u w:val="single"/>
    </w:rPr>
  </w:style>
  <w:style w:type="paragraph" w:customStyle="1" w:styleId="HorizontalLine">
    <w:name w:val="Horizontal Line"/>
    <w:basedOn w:val="Normal"/>
    <w:next w:val="Corpsdetexte"/>
    <w:qFormat/>
    <w:pPr>
      <w:pBdr>
        <w:bottom w:val="single" w:sz="2" w:space="0" w:color="808080"/>
      </w:pBdr>
      <w:spacing w:before="0" w:after="283"/>
    </w:pPr>
    <w:rPr>
      <w:sz w:val="12"/>
    </w:rPr>
  </w:style>
  <w:style w:type="paragraph" w:styleId="Adresseexpditeur">
    <w:name w:val="envelope return"/>
    <w:basedOn w:val="Normal"/>
    <w:rPr>
      <w:i/>
    </w:rPr>
  </w:style>
  <w:style w:type="paragraph" w:customStyle="1" w:styleId="TableContents">
    <w:name w:val="Table Contents"/>
    <w:basedOn w:val="Corpsdetexte"/>
    <w:qFormat/>
  </w:style>
  <w:style w:type="paragraph" w:styleId="Pieddepage">
    <w:name w:val="footer"/>
    <w:basedOn w:val="Normal"/>
    <w:link w:val="PieddepageCar"/>
    <w:uiPriority w:val="99"/>
    <w:pPr>
      <w:tabs>
        <w:tab w:val="center" w:pos="4818"/>
        <w:tab w:val="right" w:pos="9637"/>
      </w:tabs>
    </w:pPr>
  </w:style>
  <w:style w:type="paragraph" w:styleId="En-tte">
    <w:name w:val="header"/>
    <w:basedOn w:val="Normal"/>
    <w:link w:val="En-tteCar"/>
    <w:pPr>
      <w:tabs>
        <w:tab w:val="center" w:pos="4818"/>
        <w:tab w:val="right" w:pos="9637"/>
      </w:tabs>
    </w:pPr>
  </w:style>
  <w:style w:type="paragraph" w:customStyle="1" w:styleId="HeaderandFooter">
    <w:name w:val="Header and Footer"/>
    <w:basedOn w:val="Normal"/>
    <w:qFormat/>
    <w:pPr>
      <w:tabs>
        <w:tab w:val="center" w:pos="4986"/>
        <w:tab w:val="right" w:pos="9972"/>
      </w:tabs>
    </w:pPr>
  </w:style>
  <w:style w:type="paragraph" w:customStyle="1" w:styleId="Index">
    <w:name w:val="Index"/>
    <w:basedOn w:val="Normal"/>
    <w:qFormat/>
  </w:style>
  <w:style w:type="paragraph" w:styleId="Lgende">
    <w:name w:val="caption"/>
    <w:basedOn w:val="Normal"/>
    <w:qFormat/>
    <w:pPr>
      <w:spacing w:after="120"/>
    </w:pPr>
    <w:rPr>
      <w:i/>
      <w:iCs/>
      <w:sz w:val="24"/>
      <w:szCs w:val="24"/>
    </w:rPr>
  </w:style>
  <w:style w:type="paragraph" w:styleId="Liste">
    <w:name w:val="List"/>
    <w:basedOn w:val="Corpsdetexte"/>
  </w:style>
  <w:style w:type="paragraph" w:styleId="Corpsdetexte">
    <w:name w:val="Body Text"/>
    <w:basedOn w:val="Normal"/>
    <w:pPr>
      <w:spacing w:before="0" w:after="283"/>
    </w:pPr>
  </w:style>
  <w:style w:type="paragraph" w:customStyle="1" w:styleId="Heading">
    <w:name w:val="Heading"/>
    <w:basedOn w:val="Normal"/>
    <w:next w:val="Corpsdetexte"/>
    <w:qFormat/>
    <w:pPr>
      <w:keepNext/>
      <w:spacing w:before="240" w:after="283"/>
    </w:pPr>
    <w:rPr>
      <w:rFonts w:ascii="Liberation Sans" w:hAnsi="Liberation San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paragraph" w:customStyle="1" w:styleId="Interlocuteur">
    <w:name w:val="Interlocuteur"/>
    <w:basedOn w:val="Normal"/>
    <w:link w:val="InterlocuteurCar"/>
    <w:qFormat/>
    <w:rsid w:val="003062EB"/>
    <w:pPr>
      <w:shd w:val="clear" w:color="auto" w:fill="F2F2F2" w:themeFill="background1" w:themeFillShade="F2"/>
      <w:spacing w:after="0"/>
      <w:ind w:left="-227" w:firstLine="0"/>
    </w:pPr>
    <w:rPr>
      <w:lang w:val="fr-FR"/>
    </w:rPr>
  </w:style>
  <w:style w:type="paragraph" w:customStyle="1" w:styleId="Glossaire">
    <w:name w:val="Glossaire"/>
    <w:basedOn w:val="Normal"/>
    <w:link w:val="GlossaireCar"/>
    <w:qFormat/>
    <w:rsid w:val="003A3F37"/>
    <w:pPr>
      <w:spacing w:before="0" w:after="0"/>
      <w:ind w:left="680" w:hanging="567"/>
    </w:pPr>
    <w:rPr>
      <w:lang w:val="fr-FR"/>
    </w:rPr>
  </w:style>
  <w:style w:type="character" w:customStyle="1" w:styleId="InterlocuteurCar">
    <w:name w:val="Interlocuteur Car"/>
    <w:basedOn w:val="Policepardfaut"/>
    <w:link w:val="Interlocuteur"/>
    <w:rsid w:val="003062EB"/>
    <w:rPr>
      <w:rFonts w:ascii="Verdana" w:hAnsi="Verdana"/>
      <w:sz w:val="28"/>
      <w:szCs w:val="28"/>
      <w:shd w:val="clear" w:color="auto" w:fill="F2F2F2" w:themeFill="background1" w:themeFillShade="F2"/>
      <w:lang w:val="fr-FR"/>
    </w:rPr>
  </w:style>
  <w:style w:type="character" w:styleId="Lienhypertextesuivivisit">
    <w:name w:val="FollowedHyperlink"/>
    <w:basedOn w:val="Policepardfaut"/>
    <w:uiPriority w:val="99"/>
    <w:semiHidden/>
    <w:unhideWhenUsed/>
    <w:rsid w:val="00F33071"/>
    <w:rPr>
      <w:color w:val="000000" w:themeColor="followedHyperlink"/>
      <w:u w:val="single"/>
    </w:rPr>
  </w:style>
  <w:style w:type="character" w:customStyle="1" w:styleId="GlossaireCar">
    <w:name w:val="Glossaire Car"/>
    <w:basedOn w:val="Policepardfaut"/>
    <w:link w:val="Glossaire"/>
    <w:rsid w:val="003A3F37"/>
    <w:rPr>
      <w:rFonts w:ascii="Verdana" w:hAnsi="Verdana"/>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hea.fr/fr/ressource/podcas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Personnalisé 1">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2839-B8C6-4974-BA58-054F51B9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2280</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Podcast INSHEA - Paroles d'inclusions - Épisode 1 - F. Reichhart et accéssibilité universelle</vt:lpstr>
    </vt:vector>
  </TitlesOfParts>
  <Company>INS HEA</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INSHEA - Paroles d'inclusions - Épisode 1 - F. Reichhart et accéssibilité universelle</dc:title>
  <dc:subject>Frédéric Reichhart nous parle de l'accéssibilité</dc:subject>
  <dc:creator>Vanessa MOUREY; INSHEA</dc:creator>
  <cp:keywords>Podcast; Paroles d'inclusion; Épisode 1; Reichhart; Accessibilité</cp:keywords>
  <dc:description>Transcript du podcast mis en ligne le 02 mars 2021 accompagné d'un glossaire et d'une référence d'ouvrage</dc:description>
  <cp:lastModifiedBy>Vanessa MOUREY</cp:lastModifiedBy>
  <cp:revision>63</cp:revision>
  <dcterms:created xsi:type="dcterms:W3CDTF">2021-02-23T11:56:00Z</dcterms:created>
  <dcterms:modified xsi:type="dcterms:W3CDTF">2021-03-30T12:45:00Z</dcterms:modified>
</cp:coreProperties>
</file>